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30862DE">
      <w:pPr>
        <w:spacing w:line="580" w:lineRule="exact"/>
        <w:jc w:val="center"/>
        <w:rPr>
          <w:rFonts w:hint="eastAsia" w:ascii="华文中宋" w:hAnsi="华文中宋" w:eastAsia="华文中宋" w:cs="华文中宋"/>
          <w:sz w:val="44"/>
          <w:szCs w:val="44"/>
          <w:lang w:val="en-US" w:eastAsia="zh-CN"/>
        </w:rPr>
      </w:pPr>
    </w:p>
    <w:p w14:paraId="3D6AE9F2">
      <w:pPr>
        <w:spacing w:line="580" w:lineRule="exact"/>
        <w:jc w:val="center"/>
        <w:rPr>
          <w:rFonts w:hint="eastAsia" w:ascii="华文中宋" w:hAnsi="华文中宋" w:eastAsia="华文中宋" w:cs="华文中宋"/>
          <w:sz w:val="44"/>
          <w:szCs w:val="44"/>
          <w:lang w:val="en-US" w:eastAsia="zh-CN"/>
        </w:rPr>
      </w:pPr>
      <w:r>
        <w:rPr>
          <w:rFonts w:hint="eastAsia" w:ascii="华文中宋" w:hAnsi="华文中宋" w:eastAsia="华文中宋" w:cs="华文中宋"/>
          <w:sz w:val="44"/>
          <w:szCs w:val="44"/>
          <w:lang w:val="en-US" w:eastAsia="zh-CN"/>
        </w:rPr>
        <w:t>中国少年儿童文化艺术基金会</w:t>
      </w:r>
    </w:p>
    <w:p w14:paraId="0A3C875B">
      <w:pPr>
        <w:spacing w:line="580" w:lineRule="exact"/>
        <w:jc w:val="center"/>
        <w:rPr>
          <w:rFonts w:hint="eastAsia" w:ascii="华文中宋" w:hAnsi="华文中宋" w:eastAsia="华文中宋" w:cs="华文中宋"/>
          <w:sz w:val="44"/>
          <w:szCs w:val="44"/>
          <w:lang w:val="en-US" w:eastAsia="zh-CN"/>
        </w:rPr>
      </w:pPr>
    </w:p>
    <w:p w14:paraId="3B13A342">
      <w:pPr>
        <w:spacing w:line="580" w:lineRule="exact"/>
        <w:jc w:val="center"/>
        <w:rPr>
          <w:rFonts w:ascii="华文中宋" w:hAnsi="华文中宋" w:eastAsia="华文中宋" w:cs="华文中宋"/>
          <w:sz w:val="44"/>
          <w:szCs w:val="44"/>
        </w:rPr>
      </w:pPr>
      <w:r>
        <w:rPr>
          <w:rFonts w:hint="eastAsia" w:ascii="华文中宋" w:hAnsi="华文中宋" w:eastAsia="华文中宋" w:cs="华文中宋"/>
          <w:sz w:val="44"/>
          <w:szCs w:val="44"/>
        </w:rPr>
        <w:t>项目总结报告</w:t>
      </w:r>
    </w:p>
    <w:p w14:paraId="4659EEA9">
      <w:pPr>
        <w:spacing w:line="580" w:lineRule="exact"/>
        <w:jc w:val="center"/>
        <w:rPr>
          <w:rFonts w:hint="eastAsia" w:ascii="华文仿宋" w:hAnsi="华文仿宋" w:eastAsia="华文仿宋" w:cs="华文仿宋"/>
          <w:b/>
          <w:sz w:val="32"/>
          <w:szCs w:val="32"/>
        </w:rPr>
      </w:pPr>
    </w:p>
    <w:p w14:paraId="76A28B3B">
      <w:pPr>
        <w:spacing w:line="580" w:lineRule="exact"/>
        <w:jc w:val="center"/>
        <w:rPr>
          <w:rFonts w:hint="eastAsia" w:ascii="华文仿宋" w:hAnsi="华文仿宋" w:eastAsia="华文仿宋" w:cs="华文仿宋"/>
          <w:sz w:val="32"/>
          <w:szCs w:val="32"/>
        </w:rPr>
      </w:pPr>
    </w:p>
    <w:p w14:paraId="3DA7A70C">
      <w:pPr>
        <w:spacing w:line="580" w:lineRule="exact"/>
        <w:rPr>
          <w:rFonts w:hint="eastAsia" w:ascii="华文仿宋" w:hAnsi="华文仿宋" w:eastAsia="华文仿宋" w:cs="华文仿宋"/>
          <w:sz w:val="32"/>
          <w:szCs w:val="32"/>
        </w:rPr>
      </w:pPr>
    </w:p>
    <w:p w14:paraId="72322E8E">
      <w:pPr>
        <w:spacing w:line="580" w:lineRule="exact"/>
        <w:rPr>
          <w:rFonts w:hint="eastAsia" w:ascii="华文仿宋" w:hAnsi="华文仿宋" w:eastAsia="华文仿宋" w:cs="华文仿宋"/>
          <w:sz w:val="32"/>
          <w:szCs w:val="32"/>
        </w:rPr>
      </w:pPr>
    </w:p>
    <w:p w14:paraId="3B27EAEF">
      <w:pPr>
        <w:spacing w:line="580" w:lineRule="exact"/>
        <w:rPr>
          <w:rFonts w:hint="eastAsia" w:ascii="华文仿宋" w:hAnsi="华文仿宋" w:eastAsia="华文仿宋" w:cs="华文仿宋"/>
          <w:sz w:val="32"/>
          <w:szCs w:val="32"/>
        </w:rPr>
      </w:pPr>
    </w:p>
    <w:p w14:paraId="2470361A">
      <w:pPr>
        <w:spacing w:line="580" w:lineRule="exact"/>
        <w:jc w:val="center"/>
        <w:rPr>
          <w:rFonts w:hint="default" w:ascii="华文仿宋" w:hAnsi="华文仿宋" w:eastAsia="华文仿宋" w:cs="华文仿宋"/>
          <w:sz w:val="32"/>
          <w:szCs w:val="32"/>
          <w:u w:val="single"/>
          <w:lang w:val="en-US" w:eastAsia="zh-CN"/>
        </w:rPr>
      </w:pPr>
      <w:r>
        <w:rPr>
          <w:rFonts w:hint="eastAsia" w:ascii="华文仿宋" w:hAnsi="华文仿宋" w:eastAsia="华文仿宋" w:cs="华文仿宋"/>
          <w:sz w:val="32"/>
          <w:szCs w:val="32"/>
        </w:rPr>
        <w:t>项目</w:t>
      </w:r>
      <w:r>
        <w:rPr>
          <w:rFonts w:hint="eastAsia" w:ascii="华文仿宋" w:hAnsi="华文仿宋" w:eastAsia="华文仿宋" w:cs="华文仿宋"/>
          <w:sz w:val="32"/>
          <w:szCs w:val="32"/>
          <w:lang w:val="en-US" w:eastAsia="zh-CN"/>
        </w:rPr>
        <w:t>名称</w:t>
      </w:r>
      <w:r>
        <w:rPr>
          <w:rFonts w:hint="eastAsia" w:ascii="华文仿宋" w:hAnsi="华文仿宋" w:eastAsia="华文仿宋" w:cs="华文仿宋"/>
          <w:sz w:val="32"/>
          <w:szCs w:val="32"/>
        </w:rPr>
        <w:t>：</w:t>
      </w:r>
      <w:r>
        <w:rPr>
          <w:rFonts w:hint="eastAsia" w:ascii="华文仿宋" w:hAnsi="华文仿宋" w:eastAsia="华文仿宋" w:cs="华文仿宋"/>
          <w:sz w:val="32"/>
          <w:szCs w:val="32"/>
          <w:u w:val="single"/>
          <w:lang w:val="en-US" w:eastAsia="zh-CN"/>
        </w:rPr>
        <w:t xml:space="preserve"> 防疫物资捐赠 </w:t>
      </w:r>
    </w:p>
    <w:p w14:paraId="329784D1">
      <w:pPr>
        <w:spacing w:line="580" w:lineRule="exact"/>
        <w:jc w:val="center"/>
        <w:rPr>
          <w:rFonts w:hint="eastAsia" w:ascii="华文仿宋" w:hAnsi="华文仿宋" w:eastAsia="华文仿宋" w:cs="华文仿宋"/>
          <w:sz w:val="32"/>
          <w:szCs w:val="32"/>
        </w:rPr>
      </w:pPr>
      <w:r>
        <w:rPr>
          <w:rFonts w:hint="eastAsia" w:ascii="华文仿宋" w:hAnsi="华文仿宋" w:eastAsia="华文仿宋" w:cs="华文仿宋"/>
          <w:sz w:val="32"/>
          <w:szCs w:val="32"/>
        </w:rPr>
        <w:t>项目团队：</w:t>
      </w:r>
      <w:r>
        <w:rPr>
          <w:rFonts w:hint="eastAsia" w:ascii="华文仿宋" w:hAnsi="华文仿宋" w:eastAsia="华文仿宋" w:cs="华文仿宋"/>
          <w:sz w:val="32"/>
          <w:szCs w:val="32"/>
          <w:u w:val="single"/>
          <w:lang w:val="en-US" w:eastAsia="zh-CN"/>
        </w:rPr>
        <w:t xml:space="preserve"> 爱童工程公益项目 </w:t>
      </w:r>
    </w:p>
    <w:p w14:paraId="5214ECD2">
      <w:pPr>
        <w:spacing w:line="580" w:lineRule="exact"/>
        <w:jc w:val="center"/>
        <w:rPr>
          <w:rFonts w:hint="default" w:ascii="华文仿宋" w:hAnsi="华文仿宋" w:eastAsia="华文仿宋" w:cs="华文仿宋"/>
          <w:sz w:val="32"/>
          <w:szCs w:val="32"/>
          <w:u w:val="single"/>
          <w:lang w:val="en-US" w:eastAsia="zh-CN"/>
        </w:rPr>
      </w:pPr>
      <w:r>
        <w:rPr>
          <w:rFonts w:hint="eastAsia" w:ascii="华文仿宋" w:hAnsi="华文仿宋" w:eastAsia="华文仿宋" w:cs="华文仿宋"/>
          <w:sz w:val="32"/>
          <w:szCs w:val="32"/>
        </w:rPr>
        <w:t>项目</w:t>
      </w:r>
      <w:r>
        <w:rPr>
          <w:rFonts w:hint="eastAsia" w:ascii="华文仿宋" w:hAnsi="华文仿宋" w:eastAsia="华文仿宋" w:cs="华文仿宋"/>
          <w:sz w:val="32"/>
          <w:szCs w:val="32"/>
          <w:lang w:val="en-US" w:eastAsia="zh-CN"/>
        </w:rPr>
        <w:t>周期</w:t>
      </w:r>
      <w:r>
        <w:rPr>
          <w:rFonts w:hint="eastAsia" w:ascii="华文仿宋" w:hAnsi="华文仿宋" w:eastAsia="华文仿宋" w:cs="华文仿宋"/>
          <w:sz w:val="32"/>
          <w:szCs w:val="32"/>
        </w:rPr>
        <w:t>：</w:t>
      </w:r>
      <w:r>
        <w:rPr>
          <w:rFonts w:hint="eastAsia" w:ascii="华文仿宋" w:hAnsi="华文仿宋" w:eastAsia="华文仿宋" w:cs="华文仿宋"/>
          <w:sz w:val="32"/>
          <w:szCs w:val="32"/>
          <w:u w:val="single"/>
          <w:lang w:val="en-US" w:eastAsia="zh-CN"/>
        </w:rPr>
        <w:t>2022年12月1日——12月31日</w:t>
      </w:r>
    </w:p>
    <w:p w14:paraId="1D687EDD">
      <w:pPr>
        <w:spacing w:line="580" w:lineRule="exact"/>
        <w:jc w:val="center"/>
        <w:rPr>
          <w:rFonts w:hint="eastAsia" w:ascii="华文仿宋" w:hAnsi="华文仿宋" w:eastAsia="华文仿宋" w:cs="华文仿宋"/>
          <w:sz w:val="32"/>
          <w:szCs w:val="32"/>
        </w:rPr>
      </w:pPr>
    </w:p>
    <w:p w14:paraId="1FE4650A">
      <w:pPr>
        <w:spacing w:line="580" w:lineRule="exact"/>
        <w:jc w:val="center"/>
        <w:rPr>
          <w:rFonts w:hint="eastAsia" w:ascii="华文仿宋" w:hAnsi="华文仿宋" w:eastAsia="华文仿宋" w:cs="华文仿宋"/>
          <w:sz w:val="32"/>
          <w:szCs w:val="32"/>
        </w:rPr>
      </w:pPr>
    </w:p>
    <w:p w14:paraId="205AF6ED">
      <w:pPr>
        <w:spacing w:line="580" w:lineRule="exact"/>
        <w:jc w:val="center"/>
        <w:rPr>
          <w:rFonts w:hint="eastAsia" w:ascii="华文仿宋" w:hAnsi="华文仿宋" w:eastAsia="华文仿宋" w:cs="华文仿宋"/>
          <w:sz w:val="32"/>
          <w:szCs w:val="32"/>
        </w:rPr>
      </w:pPr>
    </w:p>
    <w:p w14:paraId="7C3C1E51">
      <w:pPr>
        <w:spacing w:line="580" w:lineRule="exact"/>
        <w:jc w:val="center"/>
        <w:rPr>
          <w:rFonts w:hint="eastAsia" w:ascii="华文仿宋" w:hAnsi="华文仿宋" w:eastAsia="华文仿宋" w:cs="华文仿宋"/>
          <w:sz w:val="32"/>
          <w:szCs w:val="32"/>
        </w:rPr>
      </w:pPr>
    </w:p>
    <w:p w14:paraId="1AF73FFF">
      <w:pPr>
        <w:spacing w:line="580" w:lineRule="exact"/>
        <w:jc w:val="center"/>
        <w:rPr>
          <w:rFonts w:hint="eastAsia" w:ascii="华文仿宋" w:hAnsi="华文仿宋" w:eastAsia="华文仿宋" w:cs="华文仿宋"/>
          <w:sz w:val="32"/>
          <w:szCs w:val="32"/>
        </w:rPr>
      </w:pPr>
    </w:p>
    <w:p w14:paraId="2B9BB790">
      <w:pPr>
        <w:spacing w:line="580" w:lineRule="exact"/>
        <w:jc w:val="center"/>
        <w:rPr>
          <w:rFonts w:hint="eastAsia" w:ascii="华文仿宋" w:hAnsi="华文仿宋" w:eastAsia="华文仿宋" w:cs="华文仿宋"/>
          <w:sz w:val="32"/>
          <w:szCs w:val="32"/>
        </w:rPr>
      </w:pPr>
      <w:r>
        <w:rPr>
          <w:rFonts w:hint="eastAsia" w:ascii="华文仿宋" w:hAnsi="华文仿宋" w:eastAsia="华文仿宋" w:cs="华文仿宋"/>
          <w:sz w:val="32"/>
          <w:szCs w:val="32"/>
          <w:lang w:val="en-US" w:eastAsia="zh-CN"/>
        </w:rPr>
        <w:t>2023</w:t>
      </w:r>
      <w:r>
        <w:rPr>
          <w:rFonts w:hint="eastAsia" w:ascii="华文仿宋" w:hAnsi="华文仿宋" w:eastAsia="华文仿宋" w:cs="华文仿宋"/>
          <w:sz w:val="32"/>
          <w:szCs w:val="32"/>
        </w:rPr>
        <w:t>年</w:t>
      </w:r>
      <w:r>
        <w:rPr>
          <w:rFonts w:hint="eastAsia" w:ascii="华文仿宋" w:hAnsi="华文仿宋" w:eastAsia="华文仿宋" w:cs="华文仿宋"/>
          <w:sz w:val="32"/>
          <w:szCs w:val="32"/>
          <w:lang w:val="en-US" w:eastAsia="zh-CN"/>
        </w:rPr>
        <w:t>1</w:t>
      </w:r>
      <w:r>
        <w:rPr>
          <w:rFonts w:hint="eastAsia" w:ascii="华文仿宋" w:hAnsi="华文仿宋" w:eastAsia="华文仿宋" w:cs="华文仿宋"/>
          <w:sz w:val="32"/>
          <w:szCs w:val="32"/>
        </w:rPr>
        <w:t>月</w:t>
      </w:r>
      <w:r>
        <w:rPr>
          <w:rFonts w:hint="eastAsia" w:ascii="华文仿宋" w:hAnsi="华文仿宋" w:eastAsia="华文仿宋" w:cs="华文仿宋"/>
          <w:sz w:val="32"/>
          <w:szCs w:val="32"/>
          <w:lang w:val="en-US" w:eastAsia="zh-CN"/>
        </w:rPr>
        <w:t>20</w:t>
      </w:r>
      <w:r>
        <w:rPr>
          <w:rFonts w:hint="eastAsia" w:ascii="华文仿宋" w:hAnsi="华文仿宋" w:eastAsia="华文仿宋" w:cs="华文仿宋"/>
          <w:sz w:val="32"/>
          <w:szCs w:val="32"/>
        </w:rPr>
        <w:t>日</w:t>
      </w:r>
    </w:p>
    <w:p w14:paraId="5DCE059C">
      <w:pPr>
        <w:spacing w:line="580" w:lineRule="exact"/>
        <w:rPr>
          <w:rFonts w:hint="eastAsia" w:ascii="华文仿宋" w:hAnsi="华文仿宋" w:eastAsia="华文仿宋" w:cs="华文仿宋"/>
          <w:kern w:val="0"/>
          <w:sz w:val="32"/>
          <w:szCs w:val="32"/>
        </w:rPr>
      </w:pPr>
    </w:p>
    <w:p w14:paraId="0108F57F">
      <w:pPr>
        <w:spacing w:line="580" w:lineRule="exact"/>
        <w:rPr>
          <w:rFonts w:hint="eastAsia" w:ascii="华文仿宋" w:hAnsi="华文仿宋" w:eastAsia="华文仿宋" w:cs="华文仿宋"/>
          <w:kern w:val="0"/>
          <w:sz w:val="32"/>
          <w:szCs w:val="32"/>
        </w:rPr>
      </w:pPr>
    </w:p>
    <w:p w14:paraId="23B8FA10">
      <w:pPr>
        <w:spacing w:line="580" w:lineRule="exact"/>
        <w:jc w:val="center"/>
        <w:rPr>
          <w:rFonts w:hint="eastAsia" w:ascii="华文中宋" w:hAnsi="华文中宋" w:eastAsia="华文中宋" w:cs="华文中宋"/>
          <w:bCs/>
          <w:sz w:val="36"/>
          <w:szCs w:val="36"/>
        </w:rPr>
      </w:pPr>
      <w:r>
        <w:rPr>
          <w:rFonts w:hint="eastAsia" w:ascii="华文仿宋" w:hAnsi="华文仿宋" w:eastAsia="华文仿宋" w:cs="华文仿宋"/>
          <w:kern w:val="0"/>
          <w:sz w:val="32"/>
          <w:szCs w:val="32"/>
        </w:rPr>
        <w:br w:type="page"/>
      </w:r>
      <w:r>
        <w:rPr>
          <w:rFonts w:hint="eastAsia" w:ascii="华文中宋" w:hAnsi="华文中宋" w:eastAsia="华文中宋" w:cs="华文中宋"/>
          <w:bCs/>
          <w:sz w:val="36"/>
          <w:szCs w:val="36"/>
        </w:rPr>
        <w:t>项目总结</w:t>
      </w:r>
    </w:p>
    <w:p w14:paraId="6F46BEB0">
      <w:pPr>
        <w:rPr>
          <w:rFonts w:hint="eastAsia"/>
        </w:rPr>
      </w:pPr>
    </w:p>
    <w:tbl>
      <w:tblPr>
        <w:tblStyle w:val="4"/>
        <w:tblW w:w="9045"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2266"/>
        <w:gridCol w:w="2707"/>
        <w:gridCol w:w="1466"/>
        <w:gridCol w:w="2606"/>
      </w:tblGrid>
      <w:tr w14:paraId="4562C29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2" w:hRule="atLeast"/>
          <w:jc w:val="center"/>
        </w:trPr>
        <w:tc>
          <w:tcPr>
            <w:tcW w:w="2266" w:type="dxa"/>
            <w:tcBorders>
              <w:top w:val="single" w:color="auto" w:sz="8" w:space="0"/>
              <w:left w:val="single" w:color="auto" w:sz="8" w:space="0"/>
              <w:bottom w:val="single" w:color="auto" w:sz="4" w:space="0"/>
              <w:right w:val="single" w:color="auto" w:sz="6" w:space="0"/>
            </w:tcBorders>
            <w:vAlign w:val="center"/>
          </w:tcPr>
          <w:p w14:paraId="0240A2F1">
            <w:pPr>
              <w:spacing w:line="400" w:lineRule="exact"/>
              <w:jc w:val="center"/>
              <w:rPr>
                <w:rFonts w:hint="eastAsia" w:ascii="仿宋" w:hAnsi="仿宋" w:eastAsia="仿宋" w:cs="仿宋"/>
                <w:color w:val="auto"/>
                <w:sz w:val="28"/>
                <w:szCs w:val="28"/>
              </w:rPr>
            </w:pPr>
            <w:r>
              <w:rPr>
                <w:rFonts w:hint="eastAsia" w:ascii="仿宋" w:hAnsi="仿宋" w:eastAsia="仿宋" w:cs="仿宋"/>
                <w:color w:val="auto"/>
                <w:sz w:val="28"/>
                <w:szCs w:val="28"/>
              </w:rPr>
              <w:t>项目名称</w:t>
            </w:r>
          </w:p>
        </w:tc>
        <w:tc>
          <w:tcPr>
            <w:tcW w:w="6779" w:type="dxa"/>
            <w:gridSpan w:val="3"/>
            <w:tcBorders>
              <w:top w:val="single" w:color="auto" w:sz="8" w:space="0"/>
              <w:left w:val="single" w:color="auto" w:sz="6" w:space="0"/>
              <w:bottom w:val="single" w:color="auto" w:sz="4" w:space="0"/>
              <w:right w:val="single" w:color="auto" w:sz="8" w:space="0"/>
            </w:tcBorders>
            <w:vAlign w:val="center"/>
          </w:tcPr>
          <w:p w14:paraId="6928A6DC">
            <w:pPr>
              <w:spacing w:line="400" w:lineRule="exact"/>
              <w:jc w:val="both"/>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防疫物资捐赠</w:t>
            </w:r>
          </w:p>
        </w:tc>
      </w:tr>
      <w:tr w14:paraId="4AD1CCC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266" w:type="dxa"/>
            <w:tcBorders>
              <w:top w:val="single" w:color="auto" w:sz="4" w:space="0"/>
              <w:left w:val="single" w:color="auto" w:sz="8" w:space="0"/>
              <w:bottom w:val="single" w:color="auto" w:sz="6" w:space="0"/>
              <w:right w:val="single" w:color="auto" w:sz="6" w:space="0"/>
            </w:tcBorders>
            <w:vAlign w:val="center"/>
          </w:tcPr>
          <w:p w14:paraId="675546D2">
            <w:pPr>
              <w:spacing w:line="400" w:lineRule="exact"/>
              <w:jc w:val="center"/>
              <w:rPr>
                <w:rFonts w:hint="eastAsia" w:ascii="仿宋" w:hAnsi="仿宋" w:eastAsia="仿宋" w:cs="仿宋"/>
                <w:color w:val="auto"/>
                <w:sz w:val="28"/>
                <w:szCs w:val="28"/>
              </w:rPr>
            </w:pPr>
            <w:r>
              <w:rPr>
                <w:rFonts w:hint="eastAsia" w:ascii="仿宋" w:hAnsi="仿宋" w:eastAsia="仿宋" w:cs="仿宋"/>
                <w:color w:val="auto"/>
                <w:sz w:val="28"/>
                <w:szCs w:val="28"/>
              </w:rPr>
              <w:t>项目内容</w:t>
            </w:r>
          </w:p>
          <w:p w14:paraId="46C10AA5">
            <w:pPr>
              <w:spacing w:line="400" w:lineRule="exact"/>
              <w:jc w:val="center"/>
              <w:rPr>
                <w:rFonts w:hint="eastAsia" w:ascii="仿宋" w:hAnsi="仿宋" w:eastAsia="仿宋" w:cs="仿宋"/>
                <w:color w:val="auto"/>
                <w:sz w:val="28"/>
                <w:szCs w:val="28"/>
              </w:rPr>
            </w:pPr>
            <w:r>
              <w:rPr>
                <w:rFonts w:hint="eastAsia" w:ascii="仿宋" w:hAnsi="仿宋" w:eastAsia="仿宋" w:cs="仿宋"/>
                <w:color w:val="auto"/>
                <w:sz w:val="28"/>
                <w:szCs w:val="28"/>
              </w:rPr>
              <w:t>（</w:t>
            </w:r>
            <w:r>
              <w:rPr>
                <w:rFonts w:hint="eastAsia" w:ascii="仿宋" w:hAnsi="仿宋" w:eastAsia="仿宋" w:cs="仿宋"/>
                <w:color w:val="auto"/>
                <w:sz w:val="28"/>
                <w:szCs w:val="28"/>
                <w:lang w:val="en-US" w:eastAsia="zh-CN"/>
              </w:rPr>
              <w:t>1000字以上</w:t>
            </w:r>
            <w:r>
              <w:rPr>
                <w:rFonts w:hint="eastAsia" w:ascii="仿宋" w:hAnsi="仿宋" w:eastAsia="仿宋" w:cs="仿宋"/>
                <w:color w:val="auto"/>
                <w:sz w:val="28"/>
                <w:szCs w:val="28"/>
              </w:rPr>
              <w:t>）</w:t>
            </w:r>
          </w:p>
        </w:tc>
        <w:tc>
          <w:tcPr>
            <w:tcW w:w="6779" w:type="dxa"/>
            <w:gridSpan w:val="3"/>
            <w:tcBorders>
              <w:top w:val="single" w:color="auto" w:sz="4" w:space="0"/>
              <w:left w:val="single" w:color="auto" w:sz="6" w:space="0"/>
              <w:bottom w:val="single" w:color="auto" w:sz="6" w:space="0"/>
              <w:right w:val="single" w:color="auto" w:sz="8" w:space="0"/>
            </w:tcBorders>
            <w:vAlign w:val="center"/>
          </w:tcPr>
          <w:p w14:paraId="221371C4">
            <w:pPr>
              <w:spacing w:line="400" w:lineRule="exact"/>
              <w:rPr>
                <w:rFonts w:hint="eastAsia" w:ascii="仿宋" w:hAnsi="仿宋" w:eastAsia="仿宋" w:cs="仿宋"/>
                <w:b/>
                <w:bCs/>
                <w:i w:val="0"/>
                <w:iCs w:val="0"/>
                <w:caps w:val="0"/>
                <w:color w:val="auto"/>
                <w:spacing w:val="0"/>
                <w:sz w:val="27"/>
                <w:szCs w:val="27"/>
                <w:shd w:val="clear" w:fill="FFFFFF"/>
                <w:lang w:val="en-US" w:eastAsia="zh-CN"/>
              </w:rPr>
            </w:pPr>
            <w:r>
              <w:rPr>
                <w:rFonts w:hint="eastAsia" w:ascii="仿宋" w:hAnsi="仿宋" w:eastAsia="仿宋" w:cs="仿宋"/>
                <w:b/>
                <w:bCs/>
                <w:i w:val="0"/>
                <w:iCs w:val="0"/>
                <w:caps w:val="0"/>
                <w:color w:val="auto"/>
                <w:spacing w:val="0"/>
                <w:sz w:val="27"/>
                <w:szCs w:val="27"/>
                <w:shd w:val="clear" w:fill="FFFFFF"/>
                <w:lang w:val="en-US" w:eastAsia="zh-CN"/>
              </w:rPr>
              <w:t xml:space="preserve">1、项目背景 </w:t>
            </w:r>
          </w:p>
          <w:p w14:paraId="3FCD0C45">
            <w:pPr>
              <w:spacing w:line="400" w:lineRule="exact"/>
              <w:ind w:firstLine="540" w:firstLineChars="200"/>
              <w:rPr>
                <w:rFonts w:hint="eastAsia" w:ascii="仿宋" w:hAnsi="仿宋" w:eastAsia="仿宋" w:cs="仿宋"/>
                <w:b w:val="0"/>
                <w:bCs w:val="0"/>
                <w:i w:val="0"/>
                <w:iCs w:val="0"/>
                <w:caps w:val="0"/>
                <w:color w:val="auto"/>
                <w:spacing w:val="0"/>
                <w:sz w:val="27"/>
                <w:szCs w:val="27"/>
                <w:shd w:val="clear" w:fill="FFFFFF"/>
                <w:lang w:val="en-US" w:eastAsia="zh-CN"/>
              </w:rPr>
            </w:pPr>
            <w:r>
              <w:rPr>
                <w:rFonts w:hint="eastAsia" w:ascii="仿宋" w:hAnsi="仿宋" w:eastAsia="仿宋" w:cs="仿宋"/>
                <w:b w:val="0"/>
                <w:bCs w:val="0"/>
                <w:i w:val="0"/>
                <w:iCs w:val="0"/>
                <w:caps w:val="0"/>
                <w:color w:val="auto"/>
                <w:spacing w:val="0"/>
                <w:sz w:val="27"/>
                <w:szCs w:val="27"/>
                <w:shd w:val="clear" w:fill="FFFFFF"/>
                <w:lang w:val="en-US" w:eastAsia="zh-CN"/>
              </w:rPr>
              <w:t>为了贯彻习总书记关于未成年人保护工作重要批示精神，全面落实国务院关于未成年人保护工作决策部署，合力保护云南的未成年人身心健康，促进云南的少年儿童健康成长，中国少年儿童文化艺术基金会联合云南省慈善总会共同主办“爱童工程走进云南暨健康教育公益行”专项公益活动。</w:t>
            </w:r>
          </w:p>
          <w:p w14:paraId="52660FAE">
            <w:pPr>
              <w:spacing w:line="400" w:lineRule="exact"/>
              <w:ind w:firstLine="540" w:firstLineChars="200"/>
              <w:rPr>
                <w:rFonts w:hint="eastAsia" w:ascii="仿宋" w:hAnsi="仿宋" w:eastAsia="仿宋" w:cs="仿宋"/>
                <w:b w:val="0"/>
                <w:bCs w:val="0"/>
                <w:i w:val="0"/>
                <w:iCs w:val="0"/>
                <w:caps w:val="0"/>
                <w:color w:val="auto"/>
                <w:spacing w:val="0"/>
                <w:sz w:val="27"/>
                <w:szCs w:val="27"/>
                <w:shd w:val="clear" w:fill="FFFFFF"/>
                <w:lang w:val="en-US" w:eastAsia="zh-CN"/>
              </w:rPr>
            </w:pPr>
            <w:r>
              <w:rPr>
                <w:rFonts w:hint="eastAsia" w:ascii="仿宋" w:hAnsi="仿宋" w:eastAsia="仿宋" w:cs="仿宋"/>
                <w:b w:val="0"/>
                <w:bCs w:val="0"/>
                <w:i w:val="0"/>
                <w:iCs w:val="0"/>
                <w:caps w:val="0"/>
                <w:color w:val="auto"/>
                <w:spacing w:val="0"/>
                <w:sz w:val="27"/>
                <w:szCs w:val="27"/>
                <w:shd w:val="clear" w:fill="FFFFFF"/>
                <w:lang w:val="en-US" w:eastAsia="zh-CN"/>
              </w:rPr>
              <w:t>2022年12月初，随着疫情形势发生变化，全国各地急需防控物资，特别是云南老少边穷地区。云南省文山州广南县位于云南省东南部，是全国27个乡村振兴重点扶持县之一，广南县疫情防控面临十分严峻的局面，县里急需防疫物资。</w:t>
            </w:r>
          </w:p>
          <w:p w14:paraId="49D05011">
            <w:pPr>
              <w:spacing w:line="400" w:lineRule="exact"/>
              <w:ind w:firstLine="540" w:firstLineChars="200"/>
              <w:rPr>
                <w:rFonts w:hint="default" w:ascii="仿宋" w:hAnsi="仿宋" w:eastAsia="仿宋" w:cs="仿宋"/>
                <w:b w:val="0"/>
                <w:bCs w:val="0"/>
                <w:i w:val="0"/>
                <w:iCs w:val="0"/>
                <w:caps w:val="0"/>
                <w:color w:val="auto"/>
                <w:spacing w:val="0"/>
                <w:sz w:val="27"/>
                <w:szCs w:val="27"/>
                <w:shd w:val="clear" w:fill="FFFFFF"/>
                <w:lang w:val="en-US" w:eastAsia="zh-CN"/>
              </w:rPr>
            </w:pPr>
            <w:r>
              <w:rPr>
                <w:rFonts w:hint="eastAsia" w:ascii="仿宋" w:hAnsi="仿宋" w:eastAsia="仿宋" w:cs="仿宋"/>
                <w:b w:val="0"/>
                <w:bCs w:val="0"/>
                <w:i w:val="0"/>
                <w:iCs w:val="0"/>
                <w:caps w:val="0"/>
                <w:color w:val="auto"/>
                <w:spacing w:val="0"/>
                <w:sz w:val="27"/>
                <w:szCs w:val="27"/>
                <w:shd w:val="clear" w:fill="FFFFFF"/>
                <w:lang w:val="en-US" w:eastAsia="zh-CN"/>
              </w:rPr>
              <w:t>爱童工程联合圣大药业，紧急调拨疫情防控物资到云南省文山州广南县，用于418所中小学幼儿园、20万师生的疫情防控工作。</w:t>
            </w:r>
          </w:p>
          <w:p w14:paraId="3772C17B">
            <w:pPr>
              <w:spacing w:line="400" w:lineRule="exact"/>
              <w:rPr>
                <w:rFonts w:hint="eastAsia" w:ascii="仿宋" w:hAnsi="仿宋" w:eastAsia="仿宋" w:cs="仿宋"/>
                <w:b/>
                <w:bCs/>
                <w:i w:val="0"/>
                <w:iCs w:val="0"/>
                <w:caps w:val="0"/>
                <w:color w:val="auto"/>
                <w:spacing w:val="0"/>
                <w:sz w:val="27"/>
                <w:szCs w:val="27"/>
                <w:shd w:val="clear" w:fill="FFFFFF"/>
                <w:lang w:val="en-US" w:eastAsia="zh-CN"/>
              </w:rPr>
            </w:pPr>
          </w:p>
          <w:p w14:paraId="2A8E6AAD">
            <w:pPr>
              <w:spacing w:line="400" w:lineRule="exact"/>
              <w:rPr>
                <w:rFonts w:hint="eastAsia" w:ascii="仿宋" w:hAnsi="仿宋" w:eastAsia="仿宋" w:cs="仿宋"/>
                <w:b/>
                <w:bCs/>
                <w:i w:val="0"/>
                <w:iCs w:val="0"/>
                <w:caps w:val="0"/>
                <w:color w:val="auto"/>
                <w:spacing w:val="0"/>
                <w:sz w:val="27"/>
                <w:szCs w:val="27"/>
                <w:shd w:val="clear" w:fill="FFFFFF"/>
                <w:lang w:val="en-US" w:eastAsia="zh-CN"/>
              </w:rPr>
            </w:pPr>
            <w:r>
              <w:rPr>
                <w:rFonts w:hint="eastAsia" w:ascii="仿宋" w:hAnsi="仿宋" w:eastAsia="仿宋" w:cs="仿宋"/>
                <w:b/>
                <w:bCs/>
                <w:i w:val="0"/>
                <w:iCs w:val="0"/>
                <w:caps w:val="0"/>
                <w:color w:val="auto"/>
                <w:spacing w:val="0"/>
                <w:sz w:val="27"/>
                <w:szCs w:val="27"/>
                <w:shd w:val="clear" w:fill="FFFFFF"/>
                <w:lang w:val="en-US" w:eastAsia="zh-CN"/>
              </w:rPr>
              <w:t xml:space="preserve">2、项目目标 </w:t>
            </w:r>
          </w:p>
          <w:p w14:paraId="132E64A8">
            <w:pPr>
              <w:spacing w:line="400" w:lineRule="exact"/>
              <w:ind w:firstLine="540" w:firstLineChars="200"/>
              <w:rPr>
                <w:rFonts w:hint="default" w:ascii="仿宋" w:hAnsi="仿宋" w:eastAsia="仿宋" w:cs="仿宋"/>
                <w:b w:val="0"/>
                <w:bCs w:val="0"/>
                <w:i w:val="0"/>
                <w:iCs w:val="0"/>
                <w:caps w:val="0"/>
                <w:color w:val="auto"/>
                <w:spacing w:val="0"/>
                <w:sz w:val="27"/>
                <w:szCs w:val="27"/>
                <w:shd w:val="clear" w:fill="FFFFFF"/>
                <w:lang w:val="en-US" w:eastAsia="zh-CN"/>
              </w:rPr>
            </w:pPr>
            <w:r>
              <w:rPr>
                <w:rFonts w:hint="eastAsia" w:ascii="仿宋" w:hAnsi="仿宋" w:eastAsia="仿宋" w:cs="仿宋"/>
                <w:b w:val="0"/>
                <w:bCs w:val="0"/>
                <w:i w:val="0"/>
                <w:iCs w:val="0"/>
                <w:caps w:val="0"/>
                <w:color w:val="auto"/>
                <w:spacing w:val="0"/>
                <w:sz w:val="27"/>
                <w:szCs w:val="27"/>
                <w:shd w:val="clear" w:fill="FFFFFF"/>
                <w:lang w:val="en-US" w:eastAsia="zh-CN"/>
              </w:rPr>
              <w:t>为云南省文山州广南县418所中小学幼儿园、20万师生配备防疫物资，保证广大师生身体健康，帮助师生共渡难关。</w:t>
            </w:r>
          </w:p>
          <w:p w14:paraId="5AD49750">
            <w:pPr>
              <w:spacing w:line="400" w:lineRule="exact"/>
              <w:rPr>
                <w:rFonts w:hint="default" w:ascii="仿宋" w:hAnsi="仿宋" w:eastAsia="仿宋" w:cs="仿宋"/>
                <w:b w:val="0"/>
                <w:bCs w:val="0"/>
                <w:i w:val="0"/>
                <w:iCs w:val="0"/>
                <w:caps w:val="0"/>
                <w:color w:val="auto"/>
                <w:spacing w:val="0"/>
                <w:sz w:val="27"/>
                <w:szCs w:val="27"/>
                <w:shd w:val="clear" w:fill="FFFFFF"/>
                <w:lang w:val="en-US" w:eastAsia="zh-CN"/>
              </w:rPr>
            </w:pPr>
          </w:p>
          <w:p w14:paraId="0FDF0364">
            <w:pPr>
              <w:spacing w:line="400" w:lineRule="exact"/>
              <w:rPr>
                <w:rFonts w:hint="eastAsia" w:ascii="仿宋" w:hAnsi="仿宋" w:eastAsia="仿宋" w:cs="仿宋"/>
                <w:b/>
                <w:bCs/>
                <w:i w:val="0"/>
                <w:iCs w:val="0"/>
                <w:caps w:val="0"/>
                <w:color w:val="auto"/>
                <w:spacing w:val="0"/>
                <w:sz w:val="27"/>
                <w:szCs w:val="27"/>
                <w:shd w:val="clear" w:fill="FFFFFF"/>
                <w:lang w:val="en-US" w:eastAsia="zh-CN"/>
              </w:rPr>
            </w:pPr>
            <w:r>
              <w:rPr>
                <w:rFonts w:hint="eastAsia" w:ascii="仿宋" w:hAnsi="仿宋" w:eastAsia="仿宋" w:cs="仿宋"/>
                <w:b/>
                <w:bCs/>
                <w:i w:val="0"/>
                <w:iCs w:val="0"/>
                <w:caps w:val="0"/>
                <w:color w:val="auto"/>
                <w:spacing w:val="0"/>
                <w:sz w:val="27"/>
                <w:szCs w:val="27"/>
                <w:shd w:val="clear" w:fill="FFFFFF"/>
                <w:lang w:val="en-US" w:eastAsia="zh-CN"/>
              </w:rPr>
              <w:t xml:space="preserve">3、受益群体 </w:t>
            </w:r>
          </w:p>
          <w:p w14:paraId="69C71F51">
            <w:pPr>
              <w:spacing w:line="400" w:lineRule="exact"/>
              <w:rPr>
                <w:rFonts w:hint="eastAsia" w:ascii="仿宋" w:hAnsi="仿宋" w:eastAsia="仿宋" w:cs="仿宋"/>
                <w:b w:val="0"/>
                <w:bCs w:val="0"/>
                <w:i w:val="0"/>
                <w:iCs w:val="0"/>
                <w:caps w:val="0"/>
                <w:color w:val="auto"/>
                <w:spacing w:val="0"/>
                <w:sz w:val="27"/>
                <w:szCs w:val="27"/>
                <w:shd w:val="clear" w:fill="FFFFFF"/>
                <w:lang w:val="en-US" w:eastAsia="zh-CN"/>
              </w:rPr>
            </w:pPr>
            <w:r>
              <w:rPr>
                <w:rFonts w:hint="eastAsia" w:ascii="仿宋" w:hAnsi="仿宋" w:eastAsia="仿宋" w:cs="仿宋"/>
                <w:b w:val="0"/>
                <w:bCs w:val="0"/>
                <w:i w:val="0"/>
                <w:iCs w:val="0"/>
                <w:caps w:val="0"/>
                <w:color w:val="auto"/>
                <w:spacing w:val="0"/>
                <w:sz w:val="27"/>
                <w:szCs w:val="27"/>
                <w:shd w:val="clear" w:fill="FFFFFF"/>
                <w:lang w:val="en-US" w:eastAsia="zh-CN"/>
              </w:rPr>
              <w:t>- 群体画像：中小学幼儿园师生。</w:t>
            </w:r>
          </w:p>
          <w:p w14:paraId="5DD61590">
            <w:pPr>
              <w:spacing w:line="400" w:lineRule="exact"/>
              <w:rPr>
                <w:rFonts w:hint="eastAsia" w:ascii="仿宋" w:hAnsi="仿宋" w:eastAsia="仿宋" w:cs="仿宋"/>
                <w:b w:val="0"/>
                <w:bCs w:val="0"/>
                <w:i w:val="0"/>
                <w:iCs w:val="0"/>
                <w:caps w:val="0"/>
                <w:color w:val="auto"/>
                <w:spacing w:val="0"/>
                <w:sz w:val="27"/>
                <w:szCs w:val="27"/>
                <w:shd w:val="clear" w:fill="FFFFFF"/>
                <w:lang w:val="en-US" w:eastAsia="zh-CN"/>
              </w:rPr>
            </w:pPr>
            <w:r>
              <w:rPr>
                <w:rFonts w:hint="eastAsia" w:ascii="仿宋" w:hAnsi="仿宋" w:eastAsia="仿宋" w:cs="仿宋"/>
                <w:b w:val="0"/>
                <w:bCs w:val="0"/>
                <w:i w:val="0"/>
                <w:iCs w:val="0"/>
                <w:caps w:val="0"/>
                <w:color w:val="auto"/>
                <w:spacing w:val="0"/>
                <w:sz w:val="27"/>
                <w:szCs w:val="27"/>
                <w:shd w:val="clear" w:fill="FFFFFF"/>
                <w:lang w:val="en-US" w:eastAsia="zh-CN"/>
              </w:rPr>
              <w:t>- 覆盖范围：云南省文山州广南县。</w:t>
            </w:r>
          </w:p>
          <w:p w14:paraId="1B1F7A58">
            <w:pPr>
              <w:spacing w:line="400" w:lineRule="exact"/>
              <w:rPr>
                <w:rFonts w:hint="eastAsia" w:ascii="仿宋" w:hAnsi="仿宋" w:eastAsia="仿宋" w:cs="仿宋"/>
                <w:b w:val="0"/>
                <w:bCs w:val="0"/>
                <w:i w:val="0"/>
                <w:iCs w:val="0"/>
                <w:caps w:val="0"/>
                <w:color w:val="auto"/>
                <w:spacing w:val="0"/>
                <w:sz w:val="27"/>
                <w:szCs w:val="27"/>
                <w:shd w:val="clear" w:fill="FFFFFF"/>
                <w:lang w:val="en-US" w:eastAsia="zh-CN"/>
              </w:rPr>
            </w:pPr>
          </w:p>
          <w:p w14:paraId="166055D3">
            <w:pPr>
              <w:spacing w:line="400" w:lineRule="exact"/>
              <w:rPr>
                <w:rFonts w:hint="eastAsia" w:ascii="仿宋" w:hAnsi="仿宋" w:eastAsia="仿宋" w:cs="仿宋"/>
                <w:b/>
                <w:bCs/>
                <w:i w:val="0"/>
                <w:iCs w:val="0"/>
                <w:caps w:val="0"/>
                <w:color w:val="auto"/>
                <w:spacing w:val="0"/>
                <w:sz w:val="27"/>
                <w:szCs w:val="27"/>
                <w:shd w:val="clear" w:fill="FFFFFF"/>
                <w:lang w:val="en-US" w:eastAsia="zh-CN"/>
              </w:rPr>
            </w:pPr>
            <w:r>
              <w:rPr>
                <w:rFonts w:hint="eastAsia" w:ascii="仿宋" w:hAnsi="仿宋" w:eastAsia="仿宋" w:cs="仿宋"/>
                <w:b/>
                <w:bCs/>
                <w:i w:val="0"/>
                <w:iCs w:val="0"/>
                <w:caps w:val="0"/>
                <w:color w:val="auto"/>
                <w:spacing w:val="0"/>
                <w:sz w:val="27"/>
                <w:szCs w:val="27"/>
                <w:shd w:val="clear" w:fill="FFFFFF"/>
                <w:lang w:val="en-US" w:eastAsia="zh-CN"/>
              </w:rPr>
              <w:t xml:space="preserve">4、执行计划与调整 </w:t>
            </w:r>
          </w:p>
          <w:p w14:paraId="4A3E04F7">
            <w:pPr>
              <w:spacing w:line="400" w:lineRule="exact"/>
              <w:ind w:firstLine="540" w:firstLineChars="200"/>
              <w:rPr>
                <w:rFonts w:hint="default" w:ascii="仿宋" w:hAnsi="仿宋" w:eastAsia="仿宋" w:cs="仿宋"/>
                <w:b w:val="0"/>
                <w:bCs w:val="0"/>
                <w:i w:val="0"/>
                <w:iCs w:val="0"/>
                <w:caps w:val="0"/>
                <w:color w:val="auto"/>
                <w:spacing w:val="0"/>
                <w:sz w:val="27"/>
                <w:szCs w:val="27"/>
                <w:shd w:val="clear" w:fill="FFFFFF"/>
                <w:lang w:val="en-US" w:eastAsia="zh-CN"/>
              </w:rPr>
            </w:pPr>
            <w:r>
              <w:rPr>
                <w:rFonts w:hint="eastAsia" w:ascii="仿宋" w:hAnsi="仿宋" w:eastAsia="仿宋" w:cs="仿宋"/>
                <w:b w:val="0"/>
                <w:bCs w:val="0"/>
                <w:i w:val="0"/>
                <w:iCs w:val="0"/>
                <w:caps w:val="0"/>
                <w:color w:val="auto"/>
                <w:spacing w:val="0"/>
                <w:sz w:val="27"/>
                <w:szCs w:val="27"/>
                <w:shd w:val="clear" w:fill="FFFFFF"/>
                <w:lang w:val="en-US" w:eastAsia="zh-CN"/>
              </w:rPr>
              <w:t>12月8日和12日，爱童工程捐助的应急物资：100万个口罩、1万件医用一次性防护服、30吨消毒液送达广南县，并紧急发放到师生手中。</w:t>
            </w:r>
          </w:p>
          <w:p w14:paraId="497A4782">
            <w:pPr>
              <w:spacing w:line="400" w:lineRule="exact"/>
              <w:rPr>
                <w:rFonts w:hint="eastAsia" w:ascii="仿宋" w:hAnsi="仿宋" w:eastAsia="仿宋" w:cs="仿宋"/>
                <w:b w:val="0"/>
                <w:bCs w:val="0"/>
                <w:i w:val="0"/>
                <w:iCs w:val="0"/>
                <w:caps w:val="0"/>
                <w:color w:val="auto"/>
                <w:spacing w:val="0"/>
                <w:sz w:val="27"/>
                <w:szCs w:val="27"/>
                <w:shd w:val="clear" w:fill="FFFFFF"/>
                <w:lang w:val="en-US" w:eastAsia="zh-CN"/>
              </w:rPr>
            </w:pPr>
          </w:p>
          <w:p w14:paraId="5387E140">
            <w:pPr>
              <w:spacing w:line="400" w:lineRule="exact"/>
              <w:rPr>
                <w:rFonts w:hint="eastAsia" w:ascii="仿宋" w:hAnsi="仿宋" w:eastAsia="仿宋" w:cs="仿宋"/>
                <w:b/>
                <w:bCs/>
                <w:i w:val="0"/>
                <w:iCs w:val="0"/>
                <w:caps w:val="0"/>
                <w:color w:val="auto"/>
                <w:spacing w:val="0"/>
                <w:sz w:val="27"/>
                <w:szCs w:val="27"/>
                <w:shd w:val="clear" w:fill="FFFFFF"/>
                <w:lang w:val="en-US" w:eastAsia="zh-CN"/>
              </w:rPr>
            </w:pPr>
            <w:r>
              <w:rPr>
                <w:rFonts w:hint="eastAsia" w:ascii="仿宋" w:hAnsi="仿宋" w:eastAsia="仿宋" w:cs="仿宋"/>
                <w:b/>
                <w:bCs/>
                <w:i w:val="0"/>
                <w:iCs w:val="0"/>
                <w:caps w:val="0"/>
                <w:color w:val="auto"/>
                <w:spacing w:val="0"/>
                <w:sz w:val="27"/>
                <w:szCs w:val="27"/>
                <w:shd w:val="clear" w:fill="FFFFFF"/>
                <w:lang w:val="en-US" w:eastAsia="zh-CN"/>
              </w:rPr>
              <w:t xml:space="preserve">5、核心活动详情  </w:t>
            </w:r>
          </w:p>
          <w:p w14:paraId="138DD7E9">
            <w:pPr>
              <w:spacing w:line="400" w:lineRule="exact"/>
              <w:ind w:firstLine="540" w:firstLineChars="200"/>
              <w:rPr>
                <w:rFonts w:hint="default" w:ascii="仿宋" w:hAnsi="仿宋" w:eastAsia="仿宋" w:cs="仿宋"/>
                <w:color w:val="auto"/>
                <w:sz w:val="28"/>
                <w:szCs w:val="28"/>
                <w:lang w:val="en-US" w:eastAsia="zh-CN"/>
              </w:rPr>
            </w:pPr>
            <w:r>
              <w:rPr>
                <w:rFonts w:hint="eastAsia" w:ascii="仿宋" w:hAnsi="仿宋" w:eastAsia="仿宋" w:cs="仿宋"/>
                <w:b w:val="0"/>
                <w:bCs w:val="0"/>
                <w:i w:val="0"/>
                <w:iCs w:val="0"/>
                <w:caps w:val="0"/>
                <w:color w:val="auto"/>
                <w:spacing w:val="0"/>
                <w:sz w:val="27"/>
                <w:szCs w:val="27"/>
                <w:shd w:val="clear" w:fill="FFFFFF"/>
                <w:lang w:val="en-US" w:eastAsia="zh-CN"/>
              </w:rPr>
              <w:t>12月8日和12日，爱童工程捐助的应急物资：100万个口罩、1万件医用一次性防护服、30吨消毒液送达广南县，并紧急发放到师生手中。12月8日防疫物资捐赠仪式在广南县教体局举行，中共广南县委常委、副县长赵清元，县教体局局长李玖富接受了捐赠物资。</w:t>
            </w:r>
          </w:p>
        </w:tc>
      </w:tr>
      <w:tr w14:paraId="30D2645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701" w:hRule="atLeast"/>
          <w:jc w:val="center"/>
        </w:trPr>
        <w:tc>
          <w:tcPr>
            <w:tcW w:w="2266" w:type="dxa"/>
            <w:tcBorders>
              <w:top w:val="single" w:color="auto" w:sz="6" w:space="0"/>
              <w:left w:val="single" w:color="auto" w:sz="8" w:space="0"/>
              <w:bottom w:val="single" w:color="auto" w:sz="6" w:space="0"/>
              <w:right w:val="single" w:color="auto" w:sz="6" w:space="0"/>
            </w:tcBorders>
            <w:vAlign w:val="center"/>
          </w:tcPr>
          <w:p w14:paraId="65632158">
            <w:pPr>
              <w:spacing w:line="400" w:lineRule="exact"/>
              <w:jc w:val="center"/>
              <w:rPr>
                <w:rFonts w:hint="eastAsia" w:ascii="仿宋" w:hAnsi="仿宋" w:eastAsia="仿宋" w:cs="仿宋"/>
                <w:color w:val="auto"/>
                <w:sz w:val="28"/>
                <w:szCs w:val="28"/>
              </w:rPr>
            </w:pPr>
            <w:r>
              <w:rPr>
                <w:rFonts w:hint="eastAsia" w:ascii="仿宋" w:hAnsi="仿宋" w:eastAsia="仿宋" w:cs="仿宋"/>
                <w:color w:val="auto"/>
                <w:sz w:val="28"/>
                <w:szCs w:val="28"/>
              </w:rPr>
              <w:t>项目实施时间</w:t>
            </w:r>
          </w:p>
        </w:tc>
        <w:tc>
          <w:tcPr>
            <w:tcW w:w="6779" w:type="dxa"/>
            <w:gridSpan w:val="3"/>
            <w:tcBorders>
              <w:top w:val="single" w:color="auto" w:sz="6" w:space="0"/>
              <w:left w:val="single" w:color="auto" w:sz="6" w:space="0"/>
              <w:bottom w:val="single" w:color="auto" w:sz="6" w:space="0"/>
              <w:right w:val="single" w:color="auto" w:sz="8" w:space="0"/>
            </w:tcBorders>
            <w:vAlign w:val="center"/>
          </w:tcPr>
          <w:p w14:paraId="1B0BD740">
            <w:pPr>
              <w:spacing w:line="400" w:lineRule="exact"/>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2022年12月</w:t>
            </w:r>
          </w:p>
        </w:tc>
      </w:tr>
      <w:tr w14:paraId="2AFD15B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707" w:hRule="atLeast"/>
          <w:jc w:val="center"/>
        </w:trPr>
        <w:tc>
          <w:tcPr>
            <w:tcW w:w="2266" w:type="dxa"/>
            <w:tcBorders>
              <w:top w:val="single" w:color="auto" w:sz="6" w:space="0"/>
              <w:left w:val="single" w:color="auto" w:sz="8" w:space="0"/>
              <w:bottom w:val="single" w:color="auto" w:sz="6" w:space="0"/>
              <w:right w:val="single" w:color="auto" w:sz="6" w:space="0"/>
            </w:tcBorders>
            <w:vAlign w:val="center"/>
          </w:tcPr>
          <w:p w14:paraId="6F786AE5">
            <w:pPr>
              <w:spacing w:line="400" w:lineRule="exact"/>
              <w:jc w:val="center"/>
              <w:rPr>
                <w:rFonts w:hint="eastAsia" w:ascii="仿宋" w:hAnsi="仿宋" w:eastAsia="仿宋" w:cs="仿宋"/>
                <w:color w:val="auto"/>
                <w:sz w:val="28"/>
                <w:szCs w:val="28"/>
              </w:rPr>
            </w:pPr>
            <w:r>
              <w:rPr>
                <w:rFonts w:hint="eastAsia" w:ascii="仿宋" w:hAnsi="仿宋" w:eastAsia="仿宋" w:cs="仿宋"/>
                <w:color w:val="auto"/>
                <w:sz w:val="28"/>
                <w:szCs w:val="28"/>
              </w:rPr>
              <w:t>项目实施地点</w:t>
            </w:r>
          </w:p>
        </w:tc>
        <w:tc>
          <w:tcPr>
            <w:tcW w:w="6779" w:type="dxa"/>
            <w:gridSpan w:val="3"/>
            <w:tcBorders>
              <w:top w:val="single" w:color="auto" w:sz="6" w:space="0"/>
              <w:left w:val="single" w:color="auto" w:sz="6" w:space="0"/>
              <w:bottom w:val="single" w:color="auto" w:sz="6" w:space="0"/>
              <w:right w:val="single" w:color="auto" w:sz="8" w:space="0"/>
            </w:tcBorders>
            <w:vAlign w:val="center"/>
          </w:tcPr>
          <w:p w14:paraId="63A32047">
            <w:pPr>
              <w:spacing w:line="400" w:lineRule="exact"/>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云南省文山州广南县</w:t>
            </w:r>
          </w:p>
        </w:tc>
      </w:tr>
      <w:tr w14:paraId="440C045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879" w:hRule="atLeast"/>
          <w:jc w:val="center"/>
        </w:trPr>
        <w:tc>
          <w:tcPr>
            <w:tcW w:w="2266" w:type="dxa"/>
            <w:tcBorders>
              <w:top w:val="single" w:color="auto" w:sz="6" w:space="0"/>
              <w:left w:val="single" w:color="auto" w:sz="8" w:space="0"/>
              <w:bottom w:val="single" w:color="auto" w:sz="6" w:space="0"/>
              <w:right w:val="single" w:color="auto" w:sz="6" w:space="0"/>
            </w:tcBorders>
            <w:vAlign w:val="center"/>
          </w:tcPr>
          <w:p w14:paraId="3351FA10">
            <w:pPr>
              <w:spacing w:line="400" w:lineRule="exact"/>
              <w:jc w:val="center"/>
              <w:rPr>
                <w:rFonts w:hint="eastAsia" w:ascii="仿宋" w:hAnsi="仿宋" w:eastAsia="仿宋" w:cs="仿宋"/>
                <w:color w:val="auto"/>
                <w:sz w:val="28"/>
                <w:szCs w:val="28"/>
              </w:rPr>
            </w:pPr>
            <w:r>
              <w:rPr>
                <w:rFonts w:hint="eastAsia" w:ascii="仿宋" w:hAnsi="仿宋" w:eastAsia="仿宋" w:cs="仿宋"/>
                <w:color w:val="auto"/>
                <w:sz w:val="28"/>
                <w:szCs w:val="28"/>
              </w:rPr>
              <w:t>服务对象</w:t>
            </w:r>
          </w:p>
        </w:tc>
        <w:tc>
          <w:tcPr>
            <w:tcW w:w="2707" w:type="dxa"/>
            <w:tcBorders>
              <w:top w:val="single" w:color="auto" w:sz="6" w:space="0"/>
              <w:left w:val="single" w:color="auto" w:sz="6" w:space="0"/>
              <w:bottom w:val="single" w:color="auto" w:sz="6" w:space="0"/>
              <w:right w:val="single" w:color="auto" w:sz="6" w:space="0"/>
            </w:tcBorders>
            <w:vAlign w:val="center"/>
          </w:tcPr>
          <w:p w14:paraId="1DD980BF">
            <w:pPr>
              <w:spacing w:line="400" w:lineRule="exact"/>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中小学幼儿园师生</w:t>
            </w:r>
          </w:p>
        </w:tc>
        <w:tc>
          <w:tcPr>
            <w:tcW w:w="1466" w:type="dxa"/>
            <w:tcBorders>
              <w:top w:val="single" w:color="auto" w:sz="6" w:space="0"/>
              <w:left w:val="single" w:color="auto" w:sz="6" w:space="0"/>
              <w:bottom w:val="single" w:color="auto" w:sz="6" w:space="0"/>
              <w:right w:val="single" w:color="auto" w:sz="6" w:space="0"/>
            </w:tcBorders>
            <w:vAlign w:val="center"/>
          </w:tcPr>
          <w:p w14:paraId="502C54AD">
            <w:pPr>
              <w:spacing w:line="400" w:lineRule="exact"/>
              <w:jc w:val="center"/>
              <w:rPr>
                <w:rFonts w:hint="eastAsia" w:ascii="仿宋" w:hAnsi="仿宋" w:eastAsia="仿宋" w:cs="仿宋"/>
                <w:color w:val="auto"/>
                <w:sz w:val="28"/>
                <w:szCs w:val="28"/>
              </w:rPr>
            </w:pPr>
            <w:r>
              <w:rPr>
                <w:rFonts w:hint="eastAsia" w:ascii="仿宋" w:hAnsi="仿宋" w:eastAsia="仿宋" w:cs="仿宋"/>
                <w:color w:val="auto"/>
                <w:sz w:val="28"/>
                <w:szCs w:val="28"/>
              </w:rPr>
              <w:t>受益人数</w:t>
            </w:r>
          </w:p>
        </w:tc>
        <w:tc>
          <w:tcPr>
            <w:tcW w:w="2606" w:type="dxa"/>
            <w:tcBorders>
              <w:top w:val="single" w:color="auto" w:sz="6" w:space="0"/>
              <w:left w:val="single" w:color="auto" w:sz="6" w:space="0"/>
              <w:bottom w:val="single" w:color="auto" w:sz="6" w:space="0"/>
              <w:right w:val="single" w:color="auto" w:sz="8" w:space="0"/>
            </w:tcBorders>
            <w:vAlign w:val="center"/>
          </w:tcPr>
          <w:p w14:paraId="43B85E8B">
            <w:pPr>
              <w:spacing w:line="400" w:lineRule="exact"/>
              <w:jc w:val="center"/>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20万人</w:t>
            </w:r>
          </w:p>
        </w:tc>
      </w:tr>
      <w:tr w14:paraId="69224A1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112" w:hRule="atLeast"/>
          <w:jc w:val="center"/>
        </w:trPr>
        <w:tc>
          <w:tcPr>
            <w:tcW w:w="2266" w:type="dxa"/>
            <w:tcBorders>
              <w:top w:val="single" w:color="auto" w:sz="6" w:space="0"/>
              <w:left w:val="single" w:color="auto" w:sz="8" w:space="0"/>
              <w:bottom w:val="single" w:color="auto" w:sz="6" w:space="0"/>
              <w:right w:val="single" w:color="auto" w:sz="6" w:space="0"/>
            </w:tcBorders>
            <w:vAlign w:val="center"/>
          </w:tcPr>
          <w:p w14:paraId="0ED079D2">
            <w:pPr>
              <w:spacing w:line="400" w:lineRule="exact"/>
              <w:jc w:val="center"/>
              <w:rPr>
                <w:rFonts w:hint="eastAsia" w:ascii="仿宋" w:hAnsi="仿宋" w:eastAsia="仿宋" w:cs="仿宋"/>
                <w:color w:val="auto"/>
                <w:sz w:val="28"/>
                <w:szCs w:val="28"/>
              </w:rPr>
            </w:pPr>
            <w:r>
              <w:rPr>
                <w:rFonts w:hint="eastAsia" w:ascii="仿宋" w:hAnsi="仿宋" w:eastAsia="仿宋" w:cs="仿宋"/>
                <w:color w:val="auto"/>
                <w:sz w:val="28"/>
                <w:szCs w:val="28"/>
              </w:rPr>
              <w:t>项目预期目标</w:t>
            </w:r>
          </w:p>
          <w:p w14:paraId="5A236DAD">
            <w:pPr>
              <w:spacing w:line="400" w:lineRule="exact"/>
              <w:jc w:val="center"/>
              <w:rPr>
                <w:rFonts w:hint="eastAsia" w:ascii="仿宋" w:hAnsi="仿宋" w:eastAsia="仿宋" w:cs="仿宋"/>
                <w:color w:val="auto"/>
                <w:sz w:val="28"/>
                <w:szCs w:val="28"/>
              </w:rPr>
            </w:pPr>
            <w:r>
              <w:rPr>
                <w:rFonts w:hint="eastAsia" w:ascii="仿宋" w:hAnsi="仿宋" w:eastAsia="仿宋" w:cs="仿宋"/>
                <w:color w:val="auto"/>
                <w:sz w:val="28"/>
                <w:szCs w:val="28"/>
              </w:rPr>
              <w:t>（参照申报书）</w:t>
            </w:r>
          </w:p>
        </w:tc>
        <w:tc>
          <w:tcPr>
            <w:tcW w:w="6779" w:type="dxa"/>
            <w:gridSpan w:val="3"/>
            <w:tcBorders>
              <w:top w:val="single" w:color="auto" w:sz="6" w:space="0"/>
              <w:left w:val="single" w:color="auto" w:sz="6" w:space="0"/>
              <w:bottom w:val="single" w:color="auto" w:sz="6" w:space="0"/>
              <w:right w:val="single" w:color="auto" w:sz="8" w:space="0"/>
            </w:tcBorders>
            <w:vAlign w:val="center"/>
          </w:tcPr>
          <w:p w14:paraId="2156CE89">
            <w:pPr>
              <w:spacing w:line="400" w:lineRule="exact"/>
              <w:ind w:firstLine="540" w:firstLineChars="200"/>
              <w:rPr>
                <w:rFonts w:hint="default" w:ascii="仿宋" w:hAnsi="仿宋" w:eastAsia="仿宋" w:cs="仿宋"/>
                <w:color w:val="auto"/>
                <w:sz w:val="28"/>
                <w:szCs w:val="28"/>
                <w:lang w:val="en-US" w:eastAsia="zh-CN"/>
              </w:rPr>
            </w:pPr>
            <w:r>
              <w:rPr>
                <w:rFonts w:hint="eastAsia" w:ascii="仿宋" w:hAnsi="仿宋" w:eastAsia="仿宋" w:cs="仿宋"/>
                <w:b w:val="0"/>
                <w:bCs w:val="0"/>
                <w:i w:val="0"/>
                <w:iCs w:val="0"/>
                <w:caps w:val="0"/>
                <w:color w:val="auto"/>
                <w:spacing w:val="0"/>
                <w:sz w:val="27"/>
                <w:szCs w:val="27"/>
                <w:shd w:val="clear" w:fill="FFFFFF"/>
                <w:lang w:val="en-US" w:eastAsia="zh-CN"/>
              </w:rPr>
              <w:t>协助解决当地防控物资供给不足问题，保证广大师生身体健康，帮助师生共渡难关。</w:t>
            </w:r>
          </w:p>
        </w:tc>
      </w:tr>
      <w:tr w14:paraId="5E3E621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783" w:hRule="atLeast"/>
          <w:jc w:val="center"/>
        </w:trPr>
        <w:tc>
          <w:tcPr>
            <w:tcW w:w="2266" w:type="dxa"/>
            <w:tcBorders>
              <w:top w:val="single" w:color="auto" w:sz="6" w:space="0"/>
              <w:left w:val="single" w:color="auto" w:sz="8" w:space="0"/>
              <w:bottom w:val="single" w:color="auto" w:sz="6" w:space="0"/>
              <w:right w:val="single" w:color="auto" w:sz="6" w:space="0"/>
            </w:tcBorders>
            <w:vAlign w:val="center"/>
          </w:tcPr>
          <w:p w14:paraId="6791A5B1">
            <w:pPr>
              <w:spacing w:line="400" w:lineRule="exact"/>
              <w:jc w:val="center"/>
              <w:rPr>
                <w:rFonts w:hint="eastAsia" w:ascii="仿宋" w:hAnsi="仿宋" w:eastAsia="仿宋" w:cs="仿宋"/>
                <w:color w:val="auto"/>
                <w:sz w:val="28"/>
                <w:szCs w:val="28"/>
              </w:rPr>
            </w:pPr>
            <w:r>
              <w:rPr>
                <w:rFonts w:hint="eastAsia" w:ascii="仿宋" w:hAnsi="仿宋" w:eastAsia="仿宋" w:cs="仿宋"/>
                <w:color w:val="auto"/>
                <w:sz w:val="28"/>
                <w:szCs w:val="28"/>
              </w:rPr>
              <w:t>项目实际完成情况及说明</w:t>
            </w:r>
          </w:p>
        </w:tc>
        <w:tc>
          <w:tcPr>
            <w:tcW w:w="6779" w:type="dxa"/>
            <w:gridSpan w:val="3"/>
            <w:tcBorders>
              <w:top w:val="single" w:color="auto" w:sz="6" w:space="0"/>
              <w:left w:val="single" w:color="auto" w:sz="6" w:space="0"/>
              <w:bottom w:val="single" w:color="auto" w:sz="6" w:space="0"/>
              <w:right w:val="single" w:color="auto" w:sz="8" w:space="0"/>
            </w:tcBorders>
            <w:vAlign w:val="center"/>
          </w:tcPr>
          <w:p w14:paraId="646642A1">
            <w:pPr>
              <w:numPr>
                <w:ilvl w:val="0"/>
                <w:numId w:val="0"/>
              </w:numPr>
              <w:ind w:leftChars="0"/>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全部爱心物资发放到每个受助人手中。</w:t>
            </w:r>
          </w:p>
        </w:tc>
      </w:tr>
      <w:tr w14:paraId="4BBDCCC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811" w:hRule="atLeast"/>
          <w:jc w:val="center"/>
        </w:trPr>
        <w:tc>
          <w:tcPr>
            <w:tcW w:w="2266" w:type="dxa"/>
            <w:tcBorders>
              <w:top w:val="single" w:color="auto" w:sz="6" w:space="0"/>
              <w:left w:val="single" w:color="auto" w:sz="8" w:space="0"/>
              <w:bottom w:val="single" w:color="auto" w:sz="6" w:space="0"/>
              <w:right w:val="single" w:color="auto" w:sz="6" w:space="0"/>
            </w:tcBorders>
            <w:vAlign w:val="center"/>
          </w:tcPr>
          <w:p w14:paraId="3D27E90C">
            <w:pPr>
              <w:spacing w:line="400" w:lineRule="exact"/>
              <w:jc w:val="center"/>
              <w:rPr>
                <w:rFonts w:hint="eastAsia" w:ascii="仿宋" w:hAnsi="仿宋" w:eastAsia="仿宋" w:cs="仿宋"/>
                <w:color w:val="auto"/>
                <w:sz w:val="28"/>
                <w:szCs w:val="28"/>
              </w:rPr>
            </w:pPr>
            <w:r>
              <w:rPr>
                <w:rFonts w:hint="eastAsia" w:ascii="仿宋" w:hAnsi="仿宋" w:eastAsia="仿宋" w:cs="仿宋"/>
                <w:color w:val="auto"/>
                <w:sz w:val="28"/>
                <w:szCs w:val="28"/>
              </w:rPr>
              <w:t>项目宣传工作</w:t>
            </w:r>
          </w:p>
        </w:tc>
        <w:tc>
          <w:tcPr>
            <w:tcW w:w="6779" w:type="dxa"/>
            <w:gridSpan w:val="3"/>
            <w:tcBorders>
              <w:top w:val="single" w:color="auto" w:sz="6" w:space="0"/>
              <w:left w:val="single" w:color="auto" w:sz="6" w:space="0"/>
              <w:bottom w:val="single" w:color="auto" w:sz="6" w:space="0"/>
              <w:right w:val="single" w:color="auto" w:sz="8" w:space="0"/>
            </w:tcBorders>
            <w:vAlign w:val="center"/>
          </w:tcPr>
          <w:p w14:paraId="659CF1BF">
            <w:pPr>
              <w:spacing w:line="400" w:lineRule="exact"/>
              <w:rPr>
                <w:rFonts w:hint="eastAsia" w:ascii="仿宋" w:hAnsi="仿宋" w:eastAsia="仿宋" w:cs="仿宋"/>
                <w:b/>
                <w:bCs/>
                <w:i w:val="0"/>
                <w:iCs w:val="0"/>
                <w:caps w:val="0"/>
                <w:color w:val="auto"/>
                <w:spacing w:val="0"/>
                <w:sz w:val="27"/>
                <w:szCs w:val="27"/>
                <w:shd w:val="clear" w:fill="FFFFFF"/>
              </w:rPr>
            </w:pPr>
            <w:r>
              <w:rPr>
                <w:rFonts w:hint="eastAsia" w:ascii="仿宋" w:hAnsi="仿宋" w:eastAsia="仿宋" w:cs="仿宋"/>
                <w:b/>
                <w:bCs/>
                <w:i w:val="0"/>
                <w:iCs w:val="0"/>
                <w:caps w:val="0"/>
                <w:color w:val="auto"/>
                <w:spacing w:val="0"/>
                <w:sz w:val="27"/>
                <w:szCs w:val="27"/>
                <w:shd w:val="clear" w:fill="FFFFFF"/>
              </w:rPr>
              <w:t>影响力传播</w:t>
            </w:r>
          </w:p>
          <w:tbl>
            <w:tblPr>
              <w:tblW w:w="8025" w:type="dxa"/>
              <w:tblInd w:w="-2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108" w:type="dxa"/>
                <w:bottom w:w="0" w:type="dxa"/>
                <w:right w:w="108" w:type="dxa"/>
              </w:tblCellMar>
            </w:tblPr>
            <w:tblGrid>
              <w:gridCol w:w="1635"/>
              <w:gridCol w:w="6390"/>
            </w:tblGrid>
            <w:tr w14:paraId="43299A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80" w:hRule="atLeast"/>
              </w:trPr>
              <w:tc>
                <w:tcPr>
                  <w:tcW w:w="16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F6522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none" w:color="auto" w:sz="0" w:space="0"/>
                      <w:lang w:val="en-US" w:eastAsia="zh-CN" w:bidi="ar"/>
                    </w:rPr>
                    <w:t>新浪网</w:t>
                  </w:r>
                </w:p>
              </w:tc>
              <w:tc>
                <w:tcPr>
                  <w:tcW w:w="63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0FCFFC">
                  <w:pPr>
                    <w:keepNext w:val="0"/>
                    <w:keepLines w:val="0"/>
                    <w:widowControl/>
                    <w:suppressLineNumbers w:val="0"/>
                    <w:jc w:val="left"/>
                    <w:textAlignment w:val="center"/>
                    <w:rPr>
                      <w:rFonts w:hint="eastAsia" w:ascii="宋体" w:hAnsi="宋体" w:eastAsia="宋体" w:cs="宋体"/>
                      <w:i w:val="0"/>
                      <w:iCs w:val="0"/>
                      <w:color w:val="000000"/>
                      <w:sz w:val="15"/>
                      <w:szCs w:val="15"/>
                      <w:u w:val="single"/>
                    </w:rPr>
                  </w:pPr>
                  <w:r>
                    <w:rPr>
                      <w:rFonts w:hint="eastAsia" w:ascii="宋体" w:hAnsi="宋体" w:eastAsia="宋体" w:cs="宋体"/>
                      <w:i w:val="0"/>
                      <w:iCs w:val="0"/>
                      <w:kern w:val="0"/>
                      <w:sz w:val="15"/>
                      <w:szCs w:val="15"/>
                      <w:u w:val="single"/>
                      <w:bdr w:val="none" w:color="auto" w:sz="0" w:space="0"/>
                      <w:lang w:val="en-US" w:eastAsia="zh-CN" w:bidi="ar"/>
                    </w:rPr>
                    <w:fldChar w:fldCharType="begin"/>
                  </w:r>
                  <w:r>
                    <w:rPr>
                      <w:rFonts w:hint="eastAsia" w:ascii="宋体" w:hAnsi="宋体" w:eastAsia="宋体" w:cs="宋体"/>
                      <w:i w:val="0"/>
                      <w:iCs w:val="0"/>
                      <w:kern w:val="0"/>
                      <w:sz w:val="15"/>
                      <w:szCs w:val="15"/>
                      <w:u w:val="single"/>
                      <w:bdr w:val="none" w:color="auto" w:sz="0" w:space="0"/>
                      <w:lang w:val="en-US" w:eastAsia="zh-CN" w:bidi="ar"/>
                    </w:rPr>
                    <w:instrText xml:space="preserve"> HYPERLINK "https://news.sina.com.cn/sx/2022-12-13/detail-imxwpmmx6326378.shtml" </w:instrText>
                  </w:r>
                  <w:r>
                    <w:rPr>
                      <w:rFonts w:hint="eastAsia" w:ascii="宋体" w:hAnsi="宋体" w:eastAsia="宋体" w:cs="宋体"/>
                      <w:i w:val="0"/>
                      <w:iCs w:val="0"/>
                      <w:kern w:val="0"/>
                      <w:sz w:val="15"/>
                      <w:szCs w:val="15"/>
                      <w:u w:val="single"/>
                      <w:bdr w:val="none" w:color="auto" w:sz="0" w:space="0"/>
                      <w:lang w:val="en-US" w:eastAsia="zh-CN" w:bidi="ar"/>
                    </w:rPr>
                    <w:fldChar w:fldCharType="separate"/>
                  </w:r>
                  <w:r>
                    <w:rPr>
                      <w:rStyle w:val="6"/>
                      <w:rFonts w:hint="eastAsia" w:ascii="宋体" w:hAnsi="宋体" w:eastAsia="宋体" w:cs="宋体"/>
                      <w:i w:val="0"/>
                      <w:iCs w:val="0"/>
                      <w:sz w:val="15"/>
                      <w:szCs w:val="15"/>
                      <w:u w:val="single"/>
                      <w:bdr w:val="none" w:color="auto" w:sz="0" w:space="0"/>
                    </w:rPr>
                    <w:t>https://news.sina.com.cn/sx/2022-12-13/detail-imxwpmmx6326378.shtml</w:t>
                  </w:r>
                  <w:r>
                    <w:rPr>
                      <w:rFonts w:hint="eastAsia" w:ascii="宋体" w:hAnsi="宋体" w:eastAsia="宋体" w:cs="宋体"/>
                      <w:i w:val="0"/>
                      <w:iCs w:val="0"/>
                      <w:kern w:val="0"/>
                      <w:sz w:val="15"/>
                      <w:szCs w:val="15"/>
                      <w:u w:val="single"/>
                      <w:bdr w:val="none" w:color="auto" w:sz="0" w:space="0"/>
                      <w:lang w:val="en-US" w:eastAsia="zh-CN" w:bidi="ar"/>
                    </w:rPr>
                    <w:fldChar w:fldCharType="end"/>
                  </w:r>
                </w:p>
              </w:tc>
            </w:tr>
            <w:tr w14:paraId="0E6327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80" w:hRule="atLeast"/>
              </w:trPr>
              <w:tc>
                <w:tcPr>
                  <w:tcW w:w="16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CFFBB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none" w:color="auto" w:sz="0" w:space="0"/>
                      <w:lang w:val="en-US" w:eastAsia="zh-CN" w:bidi="ar"/>
                    </w:rPr>
                    <w:t>腾讯网</w:t>
                  </w:r>
                </w:p>
              </w:tc>
              <w:tc>
                <w:tcPr>
                  <w:tcW w:w="63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B3E05C">
                  <w:pPr>
                    <w:keepNext w:val="0"/>
                    <w:keepLines w:val="0"/>
                    <w:widowControl/>
                    <w:suppressLineNumbers w:val="0"/>
                    <w:jc w:val="left"/>
                    <w:textAlignment w:val="center"/>
                    <w:rPr>
                      <w:rFonts w:hint="eastAsia" w:ascii="宋体" w:hAnsi="宋体" w:eastAsia="宋体" w:cs="宋体"/>
                      <w:i w:val="0"/>
                      <w:iCs w:val="0"/>
                      <w:color w:val="000000"/>
                      <w:sz w:val="15"/>
                      <w:szCs w:val="15"/>
                      <w:u w:val="single"/>
                    </w:rPr>
                  </w:pPr>
                  <w:r>
                    <w:rPr>
                      <w:rFonts w:hint="eastAsia" w:ascii="宋体" w:hAnsi="宋体" w:eastAsia="宋体" w:cs="宋体"/>
                      <w:i w:val="0"/>
                      <w:iCs w:val="0"/>
                      <w:kern w:val="0"/>
                      <w:sz w:val="15"/>
                      <w:szCs w:val="15"/>
                      <w:u w:val="single"/>
                      <w:bdr w:val="none" w:color="auto" w:sz="0" w:space="0"/>
                      <w:lang w:val="en-US" w:eastAsia="zh-CN" w:bidi="ar"/>
                    </w:rPr>
                    <w:fldChar w:fldCharType="begin"/>
                  </w:r>
                  <w:r>
                    <w:rPr>
                      <w:rFonts w:hint="eastAsia" w:ascii="宋体" w:hAnsi="宋体" w:eastAsia="宋体" w:cs="宋体"/>
                      <w:i w:val="0"/>
                      <w:iCs w:val="0"/>
                      <w:kern w:val="0"/>
                      <w:sz w:val="15"/>
                      <w:szCs w:val="15"/>
                      <w:u w:val="single"/>
                      <w:bdr w:val="none" w:color="auto" w:sz="0" w:space="0"/>
                      <w:lang w:val="en-US" w:eastAsia="zh-CN" w:bidi="ar"/>
                    </w:rPr>
                    <w:instrText xml:space="preserve"> HYPERLINK "https://new.qq.com/sv1/qd/aoyou.html?cmsid=20221213A0585900.html" </w:instrText>
                  </w:r>
                  <w:r>
                    <w:rPr>
                      <w:rFonts w:hint="eastAsia" w:ascii="宋体" w:hAnsi="宋体" w:eastAsia="宋体" w:cs="宋体"/>
                      <w:i w:val="0"/>
                      <w:iCs w:val="0"/>
                      <w:kern w:val="0"/>
                      <w:sz w:val="15"/>
                      <w:szCs w:val="15"/>
                      <w:u w:val="single"/>
                      <w:bdr w:val="none" w:color="auto" w:sz="0" w:space="0"/>
                      <w:lang w:val="en-US" w:eastAsia="zh-CN" w:bidi="ar"/>
                    </w:rPr>
                    <w:fldChar w:fldCharType="separate"/>
                  </w:r>
                  <w:r>
                    <w:rPr>
                      <w:rStyle w:val="6"/>
                      <w:rFonts w:hint="eastAsia" w:ascii="宋体" w:hAnsi="宋体" w:eastAsia="宋体" w:cs="宋体"/>
                      <w:i w:val="0"/>
                      <w:iCs w:val="0"/>
                      <w:sz w:val="15"/>
                      <w:szCs w:val="15"/>
                      <w:u w:val="single"/>
                      <w:bdr w:val="none" w:color="auto" w:sz="0" w:space="0"/>
                    </w:rPr>
                    <w:t>https://new.qq.com/sv1/qd/aoyou.html?cmsid=20221213A0585900.html</w:t>
                  </w:r>
                  <w:r>
                    <w:rPr>
                      <w:rFonts w:hint="eastAsia" w:ascii="宋体" w:hAnsi="宋体" w:eastAsia="宋体" w:cs="宋体"/>
                      <w:i w:val="0"/>
                      <w:iCs w:val="0"/>
                      <w:kern w:val="0"/>
                      <w:sz w:val="15"/>
                      <w:szCs w:val="15"/>
                      <w:u w:val="single"/>
                      <w:bdr w:val="none" w:color="auto" w:sz="0" w:space="0"/>
                      <w:lang w:val="en-US" w:eastAsia="zh-CN" w:bidi="ar"/>
                    </w:rPr>
                    <w:fldChar w:fldCharType="end"/>
                  </w:r>
                </w:p>
              </w:tc>
            </w:tr>
            <w:tr w14:paraId="02E4FC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80" w:hRule="atLeast"/>
              </w:trPr>
              <w:tc>
                <w:tcPr>
                  <w:tcW w:w="16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1C232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none" w:color="auto" w:sz="0" w:space="0"/>
                      <w:lang w:val="en-US" w:eastAsia="zh-CN" w:bidi="ar"/>
                    </w:rPr>
                    <w:t>网易</w:t>
                  </w:r>
                </w:p>
              </w:tc>
              <w:tc>
                <w:tcPr>
                  <w:tcW w:w="63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29C8EE">
                  <w:pPr>
                    <w:keepNext w:val="0"/>
                    <w:keepLines w:val="0"/>
                    <w:widowControl/>
                    <w:suppressLineNumbers w:val="0"/>
                    <w:jc w:val="left"/>
                    <w:textAlignment w:val="center"/>
                    <w:rPr>
                      <w:rFonts w:hint="eastAsia" w:ascii="宋体" w:hAnsi="宋体" w:eastAsia="宋体" w:cs="宋体"/>
                      <w:i w:val="0"/>
                      <w:iCs w:val="0"/>
                      <w:color w:val="000000"/>
                      <w:sz w:val="15"/>
                      <w:szCs w:val="15"/>
                      <w:u w:val="single"/>
                    </w:rPr>
                  </w:pPr>
                  <w:r>
                    <w:rPr>
                      <w:rFonts w:hint="eastAsia" w:ascii="宋体" w:hAnsi="宋体" w:eastAsia="宋体" w:cs="宋体"/>
                      <w:i w:val="0"/>
                      <w:iCs w:val="0"/>
                      <w:kern w:val="0"/>
                      <w:sz w:val="15"/>
                      <w:szCs w:val="15"/>
                      <w:u w:val="single"/>
                      <w:bdr w:val="none" w:color="auto" w:sz="0" w:space="0"/>
                      <w:lang w:val="en-US" w:eastAsia="zh-CN" w:bidi="ar"/>
                    </w:rPr>
                    <w:fldChar w:fldCharType="begin"/>
                  </w:r>
                  <w:r>
                    <w:rPr>
                      <w:rFonts w:hint="eastAsia" w:ascii="宋体" w:hAnsi="宋体" w:eastAsia="宋体" w:cs="宋体"/>
                      <w:i w:val="0"/>
                      <w:iCs w:val="0"/>
                      <w:kern w:val="0"/>
                      <w:sz w:val="15"/>
                      <w:szCs w:val="15"/>
                      <w:u w:val="single"/>
                      <w:bdr w:val="none" w:color="auto" w:sz="0" w:space="0"/>
                      <w:lang w:val="en-US" w:eastAsia="zh-CN" w:bidi="ar"/>
                    </w:rPr>
                    <w:instrText xml:space="preserve"> HYPERLINK "https://www.163.com/news/article/HOFT74HU00019UD6.html" </w:instrText>
                  </w:r>
                  <w:r>
                    <w:rPr>
                      <w:rFonts w:hint="eastAsia" w:ascii="宋体" w:hAnsi="宋体" w:eastAsia="宋体" w:cs="宋体"/>
                      <w:i w:val="0"/>
                      <w:iCs w:val="0"/>
                      <w:kern w:val="0"/>
                      <w:sz w:val="15"/>
                      <w:szCs w:val="15"/>
                      <w:u w:val="single"/>
                      <w:bdr w:val="none" w:color="auto" w:sz="0" w:space="0"/>
                      <w:lang w:val="en-US" w:eastAsia="zh-CN" w:bidi="ar"/>
                    </w:rPr>
                    <w:fldChar w:fldCharType="separate"/>
                  </w:r>
                  <w:r>
                    <w:rPr>
                      <w:rStyle w:val="6"/>
                      <w:rFonts w:hint="eastAsia" w:ascii="宋体" w:hAnsi="宋体" w:eastAsia="宋体" w:cs="宋体"/>
                      <w:i w:val="0"/>
                      <w:iCs w:val="0"/>
                      <w:sz w:val="15"/>
                      <w:szCs w:val="15"/>
                      <w:u w:val="single"/>
                      <w:bdr w:val="none" w:color="auto" w:sz="0" w:space="0"/>
                    </w:rPr>
                    <w:t>https://www.163.com/news/article/HOFT74HU00019UD6.html</w:t>
                  </w:r>
                  <w:r>
                    <w:rPr>
                      <w:rFonts w:hint="eastAsia" w:ascii="宋体" w:hAnsi="宋体" w:eastAsia="宋体" w:cs="宋体"/>
                      <w:i w:val="0"/>
                      <w:iCs w:val="0"/>
                      <w:kern w:val="0"/>
                      <w:sz w:val="15"/>
                      <w:szCs w:val="15"/>
                      <w:u w:val="single"/>
                      <w:bdr w:val="none" w:color="auto" w:sz="0" w:space="0"/>
                      <w:lang w:val="en-US" w:eastAsia="zh-CN" w:bidi="ar"/>
                    </w:rPr>
                    <w:fldChar w:fldCharType="end"/>
                  </w:r>
                </w:p>
              </w:tc>
            </w:tr>
            <w:tr w14:paraId="64D028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080" w:hRule="atLeast"/>
              </w:trPr>
              <w:tc>
                <w:tcPr>
                  <w:tcW w:w="16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D63B0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none" w:color="auto" w:sz="0" w:space="0"/>
                      <w:lang w:val="en-US" w:eastAsia="zh-CN" w:bidi="ar"/>
                    </w:rPr>
                    <w:t>凤凰网</w:t>
                  </w:r>
                </w:p>
              </w:tc>
              <w:tc>
                <w:tcPr>
                  <w:tcW w:w="63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8D1CC9">
                  <w:pPr>
                    <w:keepNext w:val="0"/>
                    <w:keepLines w:val="0"/>
                    <w:widowControl/>
                    <w:suppressLineNumbers w:val="0"/>
                    <w:jc w:val="left"/>
                    <w:textAlignment w:val="center"/>
                    <w:rPr>
                      <w:rFonts w:hint="eastAsia" w:ascii="宋体" w:hAnsi="宋体" w:eastAsia="宋体" w:cs="宋体"/>
                      <w:i w:val="0"/>
                      <w:iCs w:val="0"/>
                      <w:color w:val="000000"/>
                      <w:sz w:val="15"/>
                      <w:szCs w:val="15"/>
                      <w:u w:val="single"/>
                    </w:rPr>
                  </w:pPr>
                  <w:r>
                    <w:rPr>
                      <w:rFonts w:hint="eastAsia" w:ascii="宋体" w:hAnsi="宋体" w:eastAsia="宋体" w:cs="宋体"/>
                      <w:i w:val="0"/>
                      <w:iCs w:val="0"/>
                      <w:kern w:val="0"/>
                      <w:sz w:val="15"/>
                      <w:szCs w:val="15"/>
                      <w:u w:val="single"/>
                      <w:bdr w:val="none" w:color="auto" w:sz="0" w:space="0"/>
                      <w:lang w:val="en-US" w:eastAsia="zh-CN" w:bidi="ar"/>
                    </w:rPr>
                    <w:fldChar w:fldCharType="begin"/>
                  </w:r>
                  <w:r>
                    <w:rPr>
                      <w:rFonts w:hint="eastAsia" w:ascii="宋体" w:hAnsi="宋体" w:eastAsia="宋体" w:cs="宋体"/>
                      <w:i w:val="0"/>
                      <w:iCs w:val="0"/>
                      <w:kern w:val="0"/>
                      <w:sz w:val="15"/>
                      <w:szCs w:val="15"/>
                      <w:u w:val="single"/>
                      <w:bdr w:val="none" w:color="auto" w:sz="0" w:space="0"/>
                      <w:lang w:val="en-US" w:eastAsia="zh-CN" w:bidi="ar"/>
                    </w:rPr>
                    <w:instrText xml:space="preserve"> HYPERLINK "https://ishare.ifeng.com/c/s/v006ab7o9v-_tbMRV04aK5EzdhYsXqcCWnbmeMTS1F9KEHYZ1FmsELsYy--dCN1WjyWcYHIQ1lL54o7cm7rb1hf--nsCw____?spss=np&amp;recallChannel=searchResult&amp;channelId=&amp;aman=baed6eG5218b08Jf38idb30264Ga28S81aB02eN3be" </w:instrText>
                  </w:r>
                  <w:r>
                    <w:rPr>
                      <w:rFonts w:hint="eastAsia" w:ascii="宋体" w:hAnsi="宋体" w:eastAsia="宋体" w:cs="宋体"/>
                      <w:i w:val="0"/>
                      <w:iCs w:val="0"/>
                      <w:kern w:val="0"/>
                      <w:sz w:val="15"/>
                      <w:szCs w:val="15"/>
                      <w:u w:val="single"/>
                      <w:bdr w:val="none" w:color="auto" w:sz="0" w:space="0"/>
                      <w:lang w:val="en-US" w:eastAsia="zh-CN" w:bidi="ar"/>
                    </w:rPr>
                    <w:fldChar w:fldCharType="separate"/>
                  </w:r>
                  <w:r>
                    <w:rPr>
                      <w:rStyle w:val="6"/>
                      <w:rFonts w:hint="eastAsia" w:ascii="宋体" w:hAnsi="宋体" w:eastAsia="宋体" w:cs="宋体"/>
                      <w:i w:val="0"/>
                      <w:iCs w:val="0"/>
                      <w:sz w:val="15"/>
                      <w:szCs w:val="15"/>
                      <w:u w:val="single"/>
                      <w:bdr w:val="none" w:color="auto" w:sz="0" w:space="0"/>
                    </w:rPr>
                    <w:t>https://ishare.ifeng.com/c/s/v006ab7o9v-_tbMRV04aK5EzdhYsXqcCWnbmeMTS1F9KEHYZ1FmsELsYy--dCN1WjyWcYHIQ1lL54o7cm7rb1hf--nsCw____?spss=np&amp;recallChannel=searchResult&amp;channelId=&amp;aman=baed6eG5218b08Jf38idb30264Ga28S81aB02eN3be</w:t>
                  </w:r>
                  <w:r>
                    <w:rPr>
                      <w:rFonts w:hint="eastAsia" w:ascii="宋体" w:hAnsi="宋体" w:eastAsia="宋体" w:cs="宋体"/>
                      <w:i w:val="0"/>
                      <w:iCs w:val="0"/>
                      <w:kern w:val="0"/>
                      <w:sz w:val="15"/>
                      <w:szCs w:val="15"/>
                      <w:u w:val="single"/>
                      <w:bdr w:val="none" w:color="auto" w:sz="0" w:space="0"/>
                      <w:lang w:val="en-US" w:eastAsia="zh-CN" w:bidi="ar"/>
                    </w:rPr>
                    <w:fldChar w:fldCharType="end"/>
                  </w:r>
                </w:p>
              </w:tc>
            </w:tr>
            <w:tr w14:paraId="51ED67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80" w:hRule="atLeast"/>
              </w:trPr>
              <w:tc>
                <w:tcPr>
                  <w:tcW w:w="16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FDDA4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none" w:color="auto" w:sz="0" w:space="0"/>
                      <w:lang w:val="en-US" w:eastAsia="zh-CN" w:bidi="ar"/>
                    </w:rPr>
                    <w:t>环球网</w:t>
                  </w:r>
                </w:p>
              </w:tc>
              <w:tc>
                <w:tcPr>
                  <w:tcW w:w="63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1FDD8D">
                  <w:pPr>
                    <w:keepNext w:val="0"/>
                    <w:keepLines w:val="0"/>
                    <w:widowControl/>
                    <w:suppressLineNumbers w:val="0"/>
                    <w:jc w:val="left"/>
                    <w:textAlignment w:val="center"/>
                    <w:rPr>
                      <w:rFonts w:hint="eastAsia" w:ascii="宋体" w:hAnsi="宋体" w:eastAsia="宋体" w:cs="宋体"/>
                      <w:i w:val="0"/>
                      <w:iCs w:val="0"/>
                      <w:color w:val="000000"/>
                      <w:sz w:val="15"/>
                      <w:szCs w:val="15"/>
                      <w:u w:val="single"/>
                    </w:rPr>
                  </w:pPr>
                  <w:r>
                    <w:rPr>
                      <w:rFonts w:hint="eastAsia" w:ascii="宋体" w:hAnsi="宋体" w:eastAsia="宋体" w:cs="宋体"/>
                      <w:i w:val="0"/>
                      <w:iCs w:val="0"/>
                      <w:kern w:val="0"/>
                      <w:sz w:val="15"/>
                      <w:szCs w:val="15"/>
                      <w:u w:val="single"/>
                      <w:bdr w:val="none" w:color="auto" w:sz="0" w:space="0"/>
                      <w:lang w:val="en-US" w:eastAsia="zh-CN" w:bidi="ar"/>
                    </w:rPr>
                    <w:fldChar w:fldCharType="begin"/>
                  </w:r>
                  <w:r>
                    <w:rPr>
                      <w:rFonts w:hint="eastAsia" w:ascii="宋体" w:hAnsi="宋体" w:eastAsia="宋体" w:cs="宋体"/>
                      <w:i w:val="0"/>
                      <w:iCs w:val="0"/>
                      <w:kern w:val="0"/>
                      <w:sz w:val="15"/>
                      <w:szCs w:val="15"/>
                      <w:u w:val="single"/>
                      <w:bdr w:val="none" w:color="auto" w:sz="0" w:space="0"/>
                      <w:lang w:val="en-US" w:eastAsia="zh-CN" w:bidi="ar"/>
                    </w:rPr>
                    <w:instrText xml:space="preserve"> HYPERLINK "https://yrd.huanqiu.com/article/4Ar9tOWeAzb" </w:instrText>
                  </w:r>
                  <w:r>
                    <w:rPr>
                      <w:rFonts w:hint="eastAsia" w:ascii="宋体" w:hAnsi="宋体" w:eastAsia="宋体" w:cs="宋体"/>
                      <w:i w:val="0"/>
                      <w:iCs w:val="0"/>
                      <w:kern w:val="0"/>
                      <w:sz w:val="15"/>
                      <w:szCs w:val="15"/>
                      <w:u w:val="single"/>
                      <w:bdr w:val="none" w:color="auto" w:sz="0" w:space="0"/>
                      <w:lang w:val="en-US" w:eastAsia="zh-CN" w:bidi="ar"/>
                    </w:rPr>
                    <w:fldChar w:fldCharType="separate"/>
                  </w:r>
                  <w:r>
                    <w:rPr>
                      <w:rStyle w:val="6"/>
                      <w:rFonts w:hint="eastAsia" w:ascii="宋体" w:hAnsi="宋体" w:eastAsia="宋体" w:cs="宋体"/>
                      <w:i w:val="0"/>
                      <w:iCs w:val="0"/>
                      <w:sz w:val="15"/>
                      <w:szCs w:val="15"/>
                      <w:u w:val="single"/>
                      <w:bdr w:val="none" w:color="auto" w:sz="0" w:space="0"/>
                    </w:rPr>
                    <w:t>https://yrd.huanqiu.com/article/4Ar9tOWeAzb</w:t>
                  </w:r>
                  <w:r>
                    <w:rPr>
                      <w:rFonts w:hint="eastAsia" w:ascii="宋体" w:hAnsi="宋体" w:eastAsia="宋体" w:cs="宋体"/>
                      <w:i w:val="0"/>
                      <w:iCs w:val="0"/>
                      <w:kern w:val="0"/>
                      <w:sz w:val="15"/>
                      <w:szCs w:val="15"/>
                      <w:u w:val="single"/>
                      <w:bdr w:val="none" w:color="auto" w:sz="0" w:space="0"/>
                      <w:lang w:val="en-US" w:eastAsia="zh-CN" w:bidi="ar"/>
                    </w:rPr>
                    <w:fldChar w:fldCharType="end"/>
                  </w:r>
                </w:p>
              </w:tc>
            </w:tr>
            <w:tr w14:paraId="489C31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80" w:hRule="atLeast"/>
              </w:trPr>
              <w:tc>
                <w:tcPr>
                  <w:tcW w:w="16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05428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none" w:color="auto" w:sz="0" w:space="0"/>
                      <w:lang w:val="en-US" w:eastAsia="zh-CN" w:bidi="ar"/>
                    </w:rPr>
                    <w:t>中华网</w:t>
                  </w:r>
                </w:p>
              </w:tc>
              <w:tc>
                <w:tcPr>
                  <w:tcW w:w="63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346D9E">
                  <w:pPr>
                    <w:keepNext w:val="0"/>
                    <w:keepLines w:val="0"/>
                    <w:widowControl/>
                    <w:suppressLineNumbers w:val="0"/>
                    <w:jc w:val="left"/>
                    <w:textAlignment w:val="center"/>
                    <w:rPr>
                      <w:rFonts w:hint="eastAsia" w:ascii="宋体" w:hAnsi="宋体" w:eastAsia="宋体" w:cs="宋体"/>
                      <w:i w:val="0"/>
                      <w:iCs w:val="0"/>
                      <w:color w:val="000000"/>
                      <w:sz w:val="15"/>
                      <w:szCs w:val="15"/>
                      <w:u w:val="single"/>
                    </w:rPr>
                  </w:pPr>
                  <w:r>
                    <w:rPr>
                      <w:rFonts w:hint="eastAsia" w:ascii="宋体" w:hAnsi="宋体" w:eastAsia="宋体" w:cs="宋体"/>
                      <w:i w:val="0"/>
                      <w:iCs w:val="0"/>
                      <w:kern w:val="0"/>
                      <w:sz w:val="15"/>
                      <w:szCs w:val="15"/>
                      <w:u w:val="single"/>
                      <w:bdr w:val="none" w:color="auto" w:sz="0" w:space="0"/>
                      <w:lang w:val="en-US" w:eastAsia="zh-CN" w:bidi="ar"/>
                    </w:rPr>
                    <w:fldChar w:fldCharType="begin"/>
                  </w:r>
                  <w:r>
                    <w:rPr>
                      <w:rFonts w:hint="eastAsia" w:ascii="宋体" w:hAnsi="宋体" w:eastAsia="宋体" w:cs="宋体"/>
                      <w:i w:val="0"/>
                      <w:iCs w:val="0"/>
                      <w:kern w:val="0"/>
                      <w:sz w:val="15"/>
                      <w:szCs w:val="15"/>
                      <w:u w:val="single"/>
                      <w:bdr w:val="none" w:color="auto" w:sz="0" w:space="0"/>
                      <w:lang w:val="en-US" w:eastAsia="zh-CN" w:bidi="ar"/>
                    </w:rPr>
                    <w:instrText xml:space="preserve"> HYPERLINK "https://hea.china.com/article/20221213/122022_1195009.html" </w:instrText>
                  </w:r>
                  <w:r>
                    <w:rPr>
                      <w:rFonts w:hint="eastAsia" w:ascii="宋体" w:hAnsi="宋体" w:eastAsia="宋体" w:cs="宋体"/>
                      <w:i w:val="0"/>
                      <w:iCs w:val="0"/>
                      <w:kern w:val="0"/>
                      <w:sz w:val="15"/>
                      <w:szCs w:val="15"/>
                      <w:u w:val="single"/>
                      <w:bdr w:val="none" w:color="auto" w:sz="0" w:space="0"/>
                      <w:lang w:val="en-US" w:eastAsia="zh-CN" w:bidi="ar"/>
                    </w:rPr>
                    <w:fldChar w:fldCharType="separate"/>
                  </w:r>
                  <w:r>
                    <w:rPr>
                      <w:rStyle w:val="6"/>
                      <w:rFonts w:hint="eastAsia" w:ascii="宋体" w:hAnsi="宋体" w:eastAsia="宋体" w:cs="宋体"/>
                      <w:i w:val="0"/>
                      <w:iCs w:val="0"/>
                      <w:sz w:val="15"/>
                      <w:szCs w:val="15"/>
                      <w:u w:val="single"/>
                      <w:bdr w:val="none" w:color="auto" w:sz="0" w:space="0"/>
                    </w:rPr>
                    <w:t>https://hea.china.com/article/20221213/122022_1195009.html</w:t>
                  </w:r>
                  <w:r>
                    <w:rPr>
                      <w:rFonts w:hint="eastAsia" w:ascii="宋体" w:hAnsi="宋体" w:eastAsia="宋体" w:cs="宋体"/>
                      <w:i w:val="0"/>
                      <w:iCs w:val="0"/>
                      <w:kern w:val="0"/>
                      <w:sz w:val="15"/>
                      <w:szCs w:val="15"/>
                      <w:u w:val="single"/>
                      <w:bdr w:val="none" w:color="auto" w:sz="0" w:space="0"/>
                      <w:lang w:val="en-US" w:eastAsia="zh-CN" w:bidi="ar"/>
                    </w:rPr>
                    <w:fldChar w:fldCharType="end"/>
                  </w:r>
                </w:p>
              </w:tc>
            </w:tr>
            <w:tr w14:paraId="0D1AE1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80" w:hRule="atLeast"/>
              </w:trPr>
              <w:tc>
                <w:tcPr>
                  <w:tcW w:w="16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BC76F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none" w:color="auto" w:sz="0" w:space="0"/>
                      <w:lang w:val="en-US" w:eastAsia="zh-CN" w:bidi="ar"/>
                    </w:rPr>
                    <w:t xml:space="preserve">中国财经时报网 </w:t>
                  </w:r>
                </w:p>
              </w:tc>
              <w:tc>
                <w:tcPr>
                  <w:tcW w:w="63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D33C5B">
                  <w:pPr>
                    <w:keepNext w:val="0"/>
                    <w:keepLines w:val="0"/>
                    <w:widowControl/>
                    <w:suppressLineNumbers w:val="0"/>
                    <w:jc w:val="left"/>
                    <w:textAlignment w:val="center"/>
                    <w:rPr>
                      <w:rFonts w:hint="eastAsia" w:ascii="宋体" w:hAnsi="宋体" w:eastAsia="宋体" w:cs="宋体"/>
                      <w:i w:val="0"/>
                      <w:iCs w:val="0"/>
                      <w:color w:val="000000"/>
                      <w:sz w:val="15"/>
                      <w:szCs w:val="15"/>
                      <w:u w:val="single"/>
                    </w:rPr>
                  </w:pPr>
                  <w:r>
                    <w:rPr>
                      <w:rFonts w:hint="eastAsia" w:ascii="宋体" w:hAnsi="宋体" w:eastAsia="宋体" w:cs="宋体"/>
                      <w:i w:val="0"/>
                      <w:iCs w:val="0"/>
                      <w:kern w:val="0"/>
                      <w:sz w:val="15"/>
                      <w:szCs w:val="15"/>
                      <w:u w:val="single"/>
                      <w:bdr w:val="none" w:color="auto" w:sz="0" w:space="0"/>
                      <w:lang w:val="en-US" w:eastAsia="zh-CN" w:bidi="ar"/>
                    </w:rPr>
                    <w:fldChar w:fldCharType="begin"/>
                  </w:r>
                  <w:r>
                    <w:rPr>
                      <w:rFonts w:hint="eastAsia" w:ascii="宋体" w:hAnsi="宋体" w:eastAsia="宋体" w:cs="宋体"/>
                      <w:i w:val="0"/>
                      <w:iCs w:val="0"/>
                      <w:kern w:val="0"/>
                      <w:sz w:val="15"/>
                      <w:szCs w:val="15"/>
                      <w:u w:val="single"/>
                      <w:bdr w:val="none" w:color="auto" w:sz="0" w:space="0"/>
                      <w:lang w:val="en-US" w:eastAsia="zh-CN" w:bidi="ar"/>
                    </w:rPr>
                    <w:instrText xml:space="preserve"> HYPERLINK "https://www.3news.cn/pindao/2022/1214/122022_804400.html" </w:instrText>
                  </w:r>
                  <w:r>
                    <w:rPr>
                      <w:rFonts w:hint="eastAsia" w:ascii="宋体" w:hAnsi="宋体" w:eastAsia="宋体" w:cs="宋体"/>
                      <w:i w:val="0"/>
                      <w:iCs w:val="0"/>
                      <w:kern w:val="0"/>
                      <w:sz w:val="15"/>
                      <w:szCs w:val="15"/>
                      <w:u w:val="single"/>
                      <w:bdr w:val="none" w:color="auto" w:sz="0" w:space="0"/>
                      <w:lang w:val="en-US" w:eastAsia="zh-CN" w:bidi="ar"/>
                    </w:rPr>
                    <w:fldChar w:fldCharType="separate"/>
                  </w:r>
                  <w:r>
                    <w:rPr>
                      <w:rStyle w:val="6"/>
                      <w:rFonts w:hint="eastAsia" w:ascii="宋体" w:hAnsi="宋体" w:eastAsia="宋体" w:cs="宋体"/>
                      <w:i w:val="0"/>
                      <w:iCs w:val="0"/>
                      <w:sz w:val="15"/>
                      <w:szCs w:val="15"/>
                      <w:u w:val="single"/>
                      <w:bdr w:val="none" w:color="auto" w:sz="0" w:space="0"/>
                    </w:rPr>
                    <w:t>https://www.3news.cn/pindao/2022/1214/122022_804400.html</w:t>
                  </w:r>
                  <w:r>
                    <w:rPr>
                      <w:rFonts w:hint="eastAsia" w:ascii="宋体" w:hAnsi="宋体" w:eastAsia="宋体" w:cs="宋体"/>
                      <w:i w:val="0"/>
                      <w:iCs w:val="0"/>
                      <w:kern w:val="0"/>
                      <w:sz w:val="15"/>
                      <w:szCs w:val="15"/>
                      <w:u w:val="single"/>
                      <w:bdr w:val="none" w:color="auto" w:sz="0" w:space="0"/>
                      <w:lang w:val="en-US" w:eastAsia="zh-CN" w:bidi="ar"/>
                    </w:rPr>
                    <w:fldChar w:fldCharType="end"/>
                  </w:r>
                </w:p>
              </w:tc>
            </w:tr>
            <w:tr w14:paraId="271575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80" w:hRule="atLeast"/>
              </w:trPr>
              <w:tc>
                <w:tcPr>
                  <w:tcW w:w="16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FE5B9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none" w:color="auto" w:sz="0" w:space="0"/>
                      <w:lang w:val="en-US" w:eastAsia="zh-CN" w:bidi="ar"/>
                    </w:rPr>
                    <w:t>中国经济导报网</w:t>
                  </w:r>
                </w:p>
              </w:tc>
              <w:tc>
                <w:tcPr>
                  <w:tcW w:w="63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E8BA5F">
                  <w:pPr>
                    <w:keepNext w:val="0"/>
                    <w:keepLines w:val="0"/>
                    <w:widowControl/>
                    <w:suppressLineNumbers w:val="0"/>
                    <w:jc w:val="left"/>
                    <w:textAlignment w:val="center"/>
                    <w:rPr>
                      <w:rFonts w:hint="eastAsia" w:ascii="宋体" w:hAnsi="宋体" w:eastAsia="宋体" w:cs="宋体"/>
                      <w:i w:val="0"/>
                      <w:iCs w:val="0"/>
                      <w:color w:val="000000"/>
                      <w:sz w:val="15"/>
                      <w:szCs w:val="15"/>
                      <w:u w:val="single"/>
                    </w:rPr>
                  </w:pPr>
                  <w:r>
                    <w:rPr>
                      <w:rFonts w:hint="eastAsia" w:ascii="宋体" w:hAnsi="宋体" w:eastAsia="宋体" w:cs="宋体"/>
                      <w:i w:val="0"/>
                      <w:iCs w:val="0"/>
                      <w:kern w:val="0"/>
                      <w:sz w:val="15"/>
                      <w:szCs w:val="15"/>
                      <w:u w:val="single"/>
                      <w:bdr w:val="none" w:color="auto" w:sz="0" w:space="0"/>
                      <w:lang w:val="en-US" w:eastAsia="zh-CN" w:bidi="ar"/>
                    </w:rPr>
                    <w:fldChar w:fldCharType="begin"/>
                  </w:r>
                  <w:r>
                    <w:rPr>
                      <w:rFonts w:hint="eastAsia" w:ascii="宋体" w:hAnsi="宋体" w:eastAsia="宋体" w:cs="宋体"/>
                      <w:i w:val="0"/>
                      <w:iCs w:val="0"/>
                      <w:kern w:val="0"/>
                      <w:sz w:val="15"/>
                      <w:szCs w:val="15"/>
                      <w:u w:val="single"/>
                      <w:bdr w:val="none" w:color="auto" w:sz="0" w:space="0"/>
                      <w:lang w:val="en-US" w:eastAsia="zh-CN" w:bidi="ar"/>
                    </w:rPr>
                    <w:instrText xml:space="preserve"> HYPERLINK "http://www.ceh.com.cn/syzx/1553627.shtml" </w:instrText>
                  </w:r>
                  <w:r>
                    <w:rPr>
                      <w:rFonts w:hint="eastAsia" w:ascii="宋体" w:hAnsi="宋体" w:eastAsia="宋体" w:cs="宋体"/>
                      <w:i w:val="0"/>
                      <w:iCs w:val="0"/>
                      <w:kern w:val="0"/>
                      <w:sz w:val="15"/>
                      <w:szCs w:val="15"/>
                      <w:u w:val="single"/>
                      <w:bdr w:val="none" w:color="auto" w:sz="0" w:space="0"/>
                      <w:lang w:val="en-US" w:eastAsia="zh-CN" w:bidi="ar"/>
                    </w:rPr>
                    <w:fldChar w:fldCharType="separate"/>
                  </w:r>
                  <w:r>
                    <w:rPr>
                      <w:rStyle w:val="6"/>
                      <w:rFonts w:hint="eastAsia" w:ascii="宋体" w:hAnsi="宋体" w:eastAsia="宋体" w:cs="宋体"/>
                      <w:i w:val="0"/>
                      <w:iCs w:val="0"/>
                      <w:sz w:val="15"/>
                      <w:szCs w:val="15"/>
                      <w:u w:val="single"/>
                      <w:bdr w:val="none" w:color="auto" w:sz="0" w:space="0"/>
                    </w:rPr>
                    <w:t>http://www.ceh.com.cn/syzx/1553627.shtml</w:t>
                  </w:r>
                  <w:r>
                    <w:rPr>
                      <w:rFonts w:hint="eastAsia" w:ascii="宋体" w:hAnsi="宋体" w:eastAsia="宋体" w:cs="宋体"/>
                      <w:i w:val="0"/>
                      <w:iCs w:val="0"/>
                      <w:kern w:val="0"/>
                      <w:sz w:val="15"/>
                      <w:szCs w:val="15"/>
                      <w:u w:val="single"/>
                      <w:bdr w:val="none" w:color="auto" w:sz="0" w:space="0"/>
                      <w:lang w:val="en-US" w:eastAsia="zh-CN" w:bidi="ar"/>
                    </w:rPr>
                    <w:fldChar w:fldCharType="end"/>
                  </w:r>
                </w:p>
              </w:tc>
            </w:tr>
            <w:tr w14:paraId="06711D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80" w:hRule="atLeast"/>
              </w:trPr>
              <w:tc>
                <w:tcPr>
                  <w:tcW w:w="16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620D9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none" w:color="auto" w:sz="0" w:space="0"/>
                      <w:lang w:val="en-US" w:eastAsia="zh-CN" w:bidi="ar"/>
                    </w:rPr>
                    <w:t>光明网</w:t>
                  </w:r>
                </w:p>
              </w:tc>
              <w:tc>
                <w:tcPr>
                  <w:tcW w:w="63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9B5EB9">
                  <w:pPr>
                    <w:keepNext w:val="0"/>
                    <w:keepLines w:val="0"/>
                    <w:widowControl/>
                    <w:suppressLineNumbers w:val="0"/>
                    <w:jc w:val="left"/>
                    <w:textAlignment w:val="center"/>
                    <w:rPr>
                      <w:rFonts w:hint="eastAsia" w:ascii="宋体" w:hAnsi="宋体" w:eastAsia="宋体" w:cs="宋体"/>
                      <w:i w:val="0"/>
                      <w:iCs w:val="0"/>
                      <w:color w:val="000000"/>
                      <w:sz w:val="15"/>
                      <w:szCs w:val="15"/>
                      <w:u w:val="single"/>
                    </w:rPr>
                  </w:pPr>
                  <w:r>
                    <w:rPr>
                      <w:rFonts w:hint="eastAsia" w:ascii="宋体" w:hAnsi="宋体" w:eastAsia="宋体" w:cs="宋体"/>
                      <w:i w:val="0"/>
                      <w:iCs w:val="0"/>
                      <w:kern w:val="0"/>
                      <w:sz w:val="15"/>
                      <w:szCs w:val="15"/>
                      <w:u w:val="single"/>
                      <w:bdr w:val="none" w:color="auto" w:sz="0" w:space="0"/>
                      <w:lang w:val="en-US" w:eastAsia="zh-CN" w:bidi="ar"/>
                    </w:rPr>
                    <w:fldChar w:fldCharType="begin"/>
                  </w:r>
                  <w:r>
                    <w:rPr>
                      <w:rFonts w:hint="eastAsia" w:ascii="宋体" w:hAnsi="宋体" w:eastAsia="宋体" w:cs="宋体"/>
                      <w:i w:val="0"/>
                      <w:iCs w:val="0"/>
                      <w:kern w:val="0"/>
                      <w:sz w:val="15"/>
                      <w:szCs w:val="15"/>
                      <w:u w:val="single"/>
                      <w:bdr w:val="none" w:color="auto" w:sz="0" w:space="0"/>
                      <w:lang w:val="en-US" w:eastAsia="zh-CN" w:bidi="ar"/>
                    </w:rPr>
                    <w:instrText xml:space="preserve"> HYPERLINK "https://gongyi.gmw.cn/2022-12/14/content_36234057.htm" </w:instrText>
                  </w:r>
                  <w:r>
                    <w:rPr>
                      <w:rFonts w:hint="eastAsia" w:ascii="宋体" w:hAnsi="宋体" w:eastAsia="宋体" w:cs="宋体"/>
                      <w:i w:val="0"/>
                      <w:iCs w:val="0"/>
                      <w:kern w:val="0"/>
                      <w:sz w:val="15"/>
                      <w:szCs w:val="15"/>
                      <w:u w:val="single"/>
                      <w:bdr w:val="none" w:color="auto" w:sz="0" w:space="0"/>
                      <w:lang w:val="en-US" w:eastAsia="zh-CN" w:bidi="ar"/>
                    </w:rPr>
                    <w:fldChar w:fldCharType="separate"/>
                  </w:r>
                  <w:r>
                    <w:rPr>
                      <w:rStyle w:val="6"/>
                      <w:rFonts w:hint="eastAsia" w:ascii="宋体" w:hAnsi="宋体" w:eastAsia="宋体" w:cs="宋体"/>
                      <w:i w:val="0"/>
                      <w:iCs w:val="0"/>
                      <w:sz w:val="15"/>
                      <w:szCs w:val="15"/>
                      <w:u w:val="single"/>
                      <w:bdr w:val="none" w:color="auto" w:sz="0" w:space="0"/>
                    </w:rPr>
                    <w:t>https://gongyi.gmw.cn/2022-12/14/content_36234057.htm</w:t>
                  </w:r>
                  <w:r>
                    <w:rPr>
                      <w:rFonts w:hint="eastAsia" w:ascii="宋体" w:hAnsi="宋体" w:eastAsia="宋体" w:cs="宋体"/>
                      <w:i w:val="0"/>
                      <w:iCs w:val="0"/>
                      <w:kern w:val="0"/>
                      <w:sz w:val="15"/>
                      <w:szCs w:val="15"/>
                      <w:u w:val="single"/>
                      <w:bdr w:val="none" w:color="auto" w:sz="0" w:space="0"/>
                      <w:lang w:val="en-US" w:eastAsia="zh-CN" w:bidi="ar"/>
                    </w:rPr>
                    <w:fldChar w:fldCharType="end"/>
                  </w:r>
                </w:p>
              </w:tc>
            </w:tr>
            <w:tr w14:paraId="16CD23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80" w:hRule="atLeast"/>
              </w:trPr>
              <w:tc>
                <w:tcPr>
                  <w:tcW w:w="16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2E3D3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none" w:color="auto" w:sz="0" w:space="0"/>
                      <w:lang w:val="en-US" w:eastAsia="zh-CN" w:bidi="ar"/>
                    </w:rPr>
                    <w:t>中国产业经济信息网</w:t>
                  </w:r>
                </w:p>
              </w:tc>
              <w:tc>
                <w:tcPr>
                  <w:tcW w:w="63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F38E96">
                  <w:pPr>
                    <w:keepNext w:val="0"/>
                    <w:keepLines w:val="0"/>
                    <w:widowControl/>
                    <w:suppressLineNumbers w:val="0"/>
                    <w:jc w:val="left"/>
                    <w:textAlignment w:val="center"/>
                    <w:rPr>
                      <w:rFonts w:hint="eastAsia" w:ascii="宋体" w:hAnsi="宋体" w:eastAsia="宋体" w:cs="宋体"/>
                      <w:i w:val="0"/>
                      <w:iCs w:val="0"/>
                      <w:color w:val="000000"/>
                      <w:sz w:val="15"/>
                      <w:szCs w:val="15"/>
                      <w:u w:val="single"/>
                    </w:rPr>
                  </w:pPr>
                  <w:r>
                    <w:rPr>
                      <w:rFonts w:hint="eastAsia" w:ascii="宋体" w:hAnsi="宋体" w:eastAsia="宋体" w:cs="宋体"/>
                      <w:i w:val="0"/>
                      <w:iCs w:val="0"/>
                      <w:kern w:val="0"/>
                      <w:sz w:val="15"/>
                      <w:szCs w:val="15"/>
                      <w:u w:val="single"/>
                      <w:bdr w:val="none" w:color="auto" w:sz="0" w:space="0"/>
                      <w:lang w:val="en-US" w:eastAsia="zh-CN" w:bidi="ar"/>
                    </w:rPr>
                    <w:fldChar w:fldCharType="begin"/>
                  </w:r>
                  <w:r>
                    <w:rPr>
                      <w:rFonts w:hint="eastAsia" w:ascii="宋体" w:hAnsi="宋体" w:eastAsia="宋体" w:cs="宋体"/>
                      <w:i w:val="0"/>
                      <w:iCs w:val="0"/>
                      <w:kern w:val="0"/>
                      <w:sz w:val="15"/>
                      <w:szCs w:val="15"/>
                      <w:u w:val="single"/>
                      <w:bdr w:val="none" w:color="auto" w:sz="0" w:space="0"/>
                      <w:lang w:val="en-US" w:eastAsia="zh-CN" w:bidi="ar"/>
                    </w:rPr>
                    <w:instrText xml:space="preserve"> HYPERLINK "http://www.cinic.org.cn/zgzz/qy/1386803.html" </w:instrText>
                  </w:r>
                  <w:r>
                    <w:rPr>
                      <w:rFonts w:hint="eastAsia" w:ascii="宋体" w:hAnsi="宋体" w:eastAsia="宋体" w:cs="宋体"/>
                      <w:i w:val="0"/>
                      <w:iCs w:val="0"/>
                      <w:kern w:val="0"/>
                      <w:sz w:val="15"/>
                      <w:szCs w:val="15"/>
                      <w:u w:val="single"/>
                      <w:bdr w:val="none" w:color="auto" w:sz="0" w:space="0"/>
                      <w:lang w:val="en-US" w:eastAsia="zh-CN" w:bidi="ar"/>
                    </w:rPr>
                    <w:fldChar w:fldCharType="separate"/>
                  </w:r>
                  <w:r>
                    <w:rPr>
                      <w:rStyle w:val="6"/>
                      <w:rFonts w:hint="eastAsia" w:ascii="宋体" w:hAnsi="宋体" w:eastAsia="宋体" w:cs="宋体"/>
                      <w:i w:val="0"/>
                      <w:iCs w:val="0"/>
                      <w:sz w:val="15"/>
                      <w:szCs w:val="15"/>
                      <w:u w:val="single"/>
                      <w:bdr w:val="none" w:color="auto" w:sz="0" w:space="0"/>
                    </w:rPr>
                    <w:t>http://www.cinic.org.cn/zgzz/qy/1386803.html</w:t>
                  </w:r>
                  <w:r>
                    <w:rPr>
                      <w:rFonts w:hint="eastAsia" w:ascii="宋体" w:hAnsi="宋体" w:eastAsia="宋体" w:cs="宋体"/>
                      <w:i w:val="0"/>
                      <w:iCs w:val="0"/>
                      <w:kern w:val="0"/>
                      <w:sz w:val="15"/>
                      <w:szCs w:val="15"/>
                      <w:u w:val="single"/>
                      <w:bdr w:val="none" w:color="auto" w:sz="0" w:space="0"/>
                      <w:lang w:val="en-US" w:eastAsia="zh-CN" w:bidi="ar"/>
                    </w:rPr>
                    <w:fldChar w:fldCharType="end"/>
                  </w:r>
                </w:p>
              </w:tc>
            </w:tr>
            <w:tr w14:paraId="124055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80" w:hRule="atLeast"/>
              </w:trPr>
              <w:tc>
                <w:tcPr>
                  <w:tcW w:w="16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6F0C0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none" w:color="auto" w:sz="0" w:space="0"/>
                      <w:lang w:val="en-US" w:eastAsia="zh-CN" w:bidi="ar"/>
                    </w:rPr>
                    <w:t>江西网络广播电视台</w:t>
                  </w:r>
                </w:p>
              </w:tc>
              <w:tc>
                <w:tcPr>
                  <w:tcW w:w="63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7102FB">
                  <w:pPr>
                    <w:keepNext w:val="0"/>
                    <w:keepLines w:val="0"/>
                    <w:widowControl/>
                    <w:suppressLineNumbers w:val="0"/>
                    <w:jc w:val="left"/>
                    <w:textAlignment w:val="center"/>
                    <w:rPr>
                      <w:rFonts w:hint="eastAsia" w:ascii="宋体" w:hAnsi="宋体" w:eastAsia="宋体" w:cs="宋体"/>
                      <w:i w:val="0"/>
                      <w:iCs w:val="0"/>
                      <w:color w:val="000000"/>
                      <w:sz w:val="15"/>
                      <w:szCs w:val="15"/>
                      <w:u w:val="single"/>
                    </w:rPr>
                  </w:pPr>
                  <w:r>
                    <w:rPr>
                      <w:rFonts w:hint="eastAsia" w:ascii="宋体" w:hAnsi="宋体" w:eastAsia="宋体" w:cs="宋体"/>
                      <w:i w:val="0"/>
                      <w:iCs w:val="0"/>
                      <w:kern w:val="0"/>
                      <w:sz w:val="15"/>
                      <w:szCs w:val="15"/>
                      <w:u w:val="single"/>
                      <w:bdr w:val="none" w:color="auto" w:sz="0" w:space="0"/>
                      <w:lang w:val="en-US" w:eastAsia="zh-CN" w:bidi="ar"/>
                    </w:rPr>
                    <w:fldChar w:fldCharType="begin"/>
                  </w:r>
                  <w:r>
                    <w:rPr>
                      <w:rFonts w:hint="eastAsia" w:ascii="宋体" w:hAnsi="宋体" w:eastAsia="宋体" w:cs="宋体"/>
                      <w:i w:val="0"/>
                      <w:iCs w:val="0"/>
                      <w:kern w:val="0"/>
                      <w:sz w:val="15"/>
                      <w:szCs w:val="15"/>
                      <w:u w:val="single"/>
                      <w:bdr w:val="none" w:color="auto" w:sz="0" w:space="0"/>
                      <w:lang w:val="en-US" w:eastAsia="zh-CN" w:bidi="ar"/>
                    </w:rPr>
                    <w:instrText xml:space="preserve"> HYPERLINK "http://news.jxntv.cn/2022/1213/9641568.shtml" </w:instrText>
                  </w:r>
                  <w:r>
                    <w:rPr>
                      <w:rFonts w:hint="eastAsia" w:ascii="宋体" w:hAnsi="宋体" w:eastAsia="宋体" w:cs="宋体"/>
                      <w:i w:val="0"/>
                      <w:iCs w:val="0"/>
                      <w:kern w:val="0"/>
                      <w:sz w:val="15"/>
                      <w:szCs w:val="15"/>
                      <w:u w:val="single"/>
                      <w:bdr w:val="none" w:color="auto" w:sz="0" w:space="0"/>
                      <w:lang w:val="en-US" w:eastAsia="zh-CN" w:bidi="ar"/>
                    </w:rPr>
                    <w:fldChar w:fldCharType="separate"/>
                  </w:r>
                  <w:r>
                    <w:rPr>
                      <w:rStyle w:val="6"/>
                      <w:rFonts w:hint="eastAsia" w:ascii="宋体" w:hAnsi="宋体" w:eastAsia="宋体" w:cs="宋体"/>
                      <w:i w:val="0"/>
                      <w:iCs w:val="0"/>
                      <w:sz w:val="15"/>
                      <w:szCs w:val="15"/>
                      <w:u w:val="single"/>
                      <w:bdr w:val="none" w:color="auto" w:sz="0" w:space="0"/>
                    </w:rPr>
                    <w:t>http://news.jxntv.cn/2022/1213/9641568.shtml</w:t>
                  </w:r>
                  <w:r>
                    <w:rPr>
                      <w:rFonts w:hint="eastAsia" w:ascii="宋体" w:hAnsi="宋体" w:eastAsia="宋体" w:cs="宋体"/>
                      <w:i w:val="0"/>
                      <w:iCs w:val="0"/>
                      <w:kern w:val="0"/>
                      <w:sz w:val="15"/>
                      <w:szCs w:val="15"/>
                      <w:u w:val="single"/>
                      <w:bdr w:val="none" w:color="auto" w:sz="0" w:space="0"/>
                      <w:lang w:val="en-US" w:eastAsia="zh-CN" w:bidi="ar"/>
                    </w:rPr>
                    <w:fldChar w:fldCharType="end"/>
                  </w:r>
                </w:p>
              </w:tc>
            </w:tr>
            <w:tr w14:paraId="1ECE2F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80" w:hRule="atLeast"/>
              </w:trPr>
              <w:tc>
                <w:tcPr>
                  <w:tcW w:w="16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67C30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none" w:color="auto" w:sz="0" w:space="0"/>
                      <w:lang w:val="en-US" w:eastAsia="zh-CN" w:bidi="ar"/>
                    </w:rPr>
                    <w:t>益阳电视新闻网</w:t>
                  </w:r>
                </w:p>
              </w:tc>
              <w:tc>
                <w:tcPr>
                  <w:tcW w:w="63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2AC47D">
                  <w:pPr>
                    <w:keepNext w:val="0"/>
                    <w:keepLines w:val="0"/>
                    <w:widowControl/>
                    <w:suppressLineNumbers w:val="0"/>
                    <w:jc w:val="left"/>
                    <w:textAlignment w:val="center"/>
                    <w:rPr>
                      <w:rFonts w:hint="eastAsia" w:ascii="宋体" w:hAnsi="宋体" w:eastAsia="宋体" w:cs="宋体"/>
                      <w:i w:val="0"/>
                      <w:iCs w:val="0"/>
                      <w:color w:val="000000"/>
                      <w:sz w:val="15"/>
                      <w:szCs w:val="15"/>
                      <w:u w:val="single"/>
                    </w:rPr>
                  </w:pPr>
                  <w:r>
                    <w:rPr>
                      <w:rFonts w:hint="eastAsia" w:ascii="宋体" w:hAnsi="宋体" w:eastAsia="宋体" w:cs="宋体"/>
                      <w:i w:val="0"/>
                      <w:iCs w:val="0"/>
                      <w:kern w:val="0"/>
                      <w:sz w:val="15"/>
                      <w:szCs w:val="15"/>
                      <w:u w:val="single"/>
                      <w:bdr w:val="none" w:color="auto" w:sz="0" w:space="0"/>
                      <w:lang w:val="en-US" w:eastAsia="zh-CN" w:bidi="ar"/>
                    </w:rPr>
                    <w:fldChar w:fldCharType="begin"/>
                  </w:r>
                  <w:r>
                    <w:rPr>
                      <w:rFonts w:hint="eastAsia" w:ascii="宋体" w:hAnsi="宋体" w:eastAsia="宋体" w:cs="宋体"/>
                      <w:i w:val="0"/>
                      <w:iCs w:val="0"/>
                      <w:kern w:val="0"/>
                      <w:sz w:val="15"/>
                      <w:szCs w:val="15"/>
                      <w:u w:val="single"/>
                      <w:bdr w:val="none" w:color="auto" w:sz="0" w:space="0"/>
                      <w:lang w:val="en-US" w:eastAsia="zh-CN" w:bidi="ar"/>
                    </w:rPr>
                    <w:instrText xml:space="preserve"> HYPERLINK "https://news.yyrtv.com/show-34-13507.html" </w:instrText>
                  </w:r>
                  <w:r>
                    <w:rPr>
                      <w:rFonts w:hint="eastAsia" w:ascii="宋体" w:hAnsi="宋体" w:eastAsia="宋体" w:cs="宋体"/>
                      <w:i w:val="0"/>
                      <w:iCs w:val="0"/>
                      <w:kern w:val="0"/>
                      <w:sz w:val="15"/>
                      <w:szCs w:val="15"/>
                      <w:u w:val="single"/>
                      <w:bdr w:val="none" w:color="auto" w:sz="0" w:space="0"/>
                      <w:lang w:val="en-US" w:eastAsia="zh-CN" w:bidi="ar"/>
                    </w:rPr>
                    <w:fldChar w:fldCharType="separate"/>
                  </w:r>
                  <w:r>
                    <w:rPr>
                      <w:rStyle w:val="6"/>
                      <w:rFonts w:hint="eastAsia" w:ascii="宋体" w:hAnsi="宋体" w:eastAsia="宋体" w:cs="宋体"/>
                      <w:i w:val="0"/>
                      <w:iCs w:val="0"/>
                      <w:sz w:val="15"/>
                      <w:szCs w:val="15"/>
                      <w:u w:val="single"/>
                      <w:bdr w:val="none" w:color="auto" w:sz="0" w:space="0"/>
                    </w:rPr>
                    <w:t>https://news.yyrtv.com/show-34-13507.html</w:t>
                  </w:r>
                  <w:r>
                    <w:rPr>
                      <w:rFonts w:hint="eastAsia" w:ascii="宋体" w:hAnsi="宋体" w:eastAsia="宋体" w:cs="宋体"/>
                      <w:i w:val="0"/>
                      <w:iCs w:val="0"/>
                      <w:kern w:val="0"/>
                      <w:sz w:val="15"/>
                      <w:szCs w:val="15"/>
                      <w:u w:val="single"/>
                      <w:bdr w:val="none" w:color="auto" w:sz="0" w:space="0"/>
                      <w:lang w:val="en-US" w:eastAsia="zh-CN" w:bidi="ar"/>
                    </w:rPr>
                    <w:fldChar w:fldCharType="end"/>
                  </w:r>
                </w:p>
              </w:tc>
            </w:tr>
            <w:tr w14:paraId="2806D9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80" w:hRule="atLeast"/>
              </w:trPr>
              <w:tc>
                <w:tcPr>
                  <w:tcW w:w="16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9CCA2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none" w:color="auto" w:sz="0" w:space="0"/>
                      <w:lang w:val="en-US" w:eastAsia="zh-CN" w:bidi="ar"/>
                    </w:rPr>
                    <w:t>咸宁新闻网</w:t>
                  </w:r>
                </w:p>
              </w:tc>
              <w:tc>
                <w:tcPr>
                  <w:tcW w:w="63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2AA9DE">
                  <w:pPr>
                    <w:keepNext w:val="0"/>
                    <w:keepLines w:val="0"/>
                    <w:widowControl/>
                    <w:suppressLineNumbers w:val="0"/>
                    <w:jc w:val="left"/>
                    <w:textAlignment w:val="center"/>
                    <w:rPr>
                      <w:rFonts w:hint="eastAsia" w:ascii="宋体" w:hAnsi="宋体" w:eastAsia="宋体" w:cs="宋体"/>
                      <w:i w:val="0"/>
                      <w:iCs w:val="0"/>
                      <w:color w:val="000000"/>
                      <w:sz w:val="15"/>
                      <w:szCs w:val="15"/>
                      <w:u w:val="single"/>
                    </w:rPr>
                  </w:pPr>
                  <w:r>
                    <w:rPr>
                      <w:rFonts w:hint="eastAsia" w:ascii="宋体" w:hAnsi="宋体" w:eastAsia="宋体" w:cs="宋体"/>
                      <w:i w:val="0"/>
                      <w:iCs w:val="0"/>
                      <w:kern w:val="0"/>
                      <w:sz w:val="15"/>
                      <w:szCs w:val="15"/>
                      <w:u w:val="single"/>
                      <w:bdr w:val="none" w:color="auto" w:sz="0" w:space="0"/>
                      <w:lang w:val="en-US" w:eastAsia="zh-CN" w:bidi="ar"/>
                    </w:rPr>
                    <w:fldChar w:fldCharType="begin"/>
                  </w:r>
                  <w:r>
                    <w:rPr>
                      <w:rFonts w:hint="eastAsia" w:ascii="宋体" w:hAnsi="宋体" w:eastAsia="宋体" w:cs="宋体"/>
                      <w:i w:val="0"/>
                      <w:iCs w:val="0"/>
                      <w:kern w:val="0"/>
                      <w:sz w:val="15"/>
                      <w:szCs w:val="15"/>
                      <w:u w:val="single"/>
                      <w:bdr w:val="none" w:color="auto" w:sz="0" w:space="0"/>
                      <w:lang w:val="en-US" w:eastAsia="zh-CN" w:bidi="ar"/>
                    </w:rPr>
                    <w:instrText xml:space="preserve"> HYPERLINK "http://www.xnnews.com.cn/zxsd25178/zx/202212/t20221214_2898590.shtml" </w:instrText>
                  </w:r>
                  <w:r>
                    <w:rPr>
                      <w:rFonts w:hint="eastAsia" w:ascii="宋体" w:hAnsi="宋体" w:eastAsia="宋体" w:cs="宋体"/>
                      <w:i w:val="0"/>
                      <w:iCs w:val="0"/>
                      <w:kern w:val="0"/>
                      <w:sz w:val="15"/>
                      <w:szCs w:val="15"/>
                      <w:u w:val="single"/>
                      <w:bdr w:val="none" w:color="auto" w:sz="0" w:space="0"/>
                      <w:lang w:val="en-US" w:eastAsia="zh-CN" w:bidi="ar"/>
                    </w:rPr>
                    <w:fldChar w:fldCharType="separate"/>
                  </w:r>
                  <w:r>
                    <w:rPr>
                      <w:rStyle w:val="6"/>
                      <w:rFonts w:hint="eastAsia" w:ascii="宋体" w:hAnsi="宋体" w:eastAsia="宋体" w:cs="宋体"/>
                      <w:i w:val="0"/>
                      <w:iCs w:val="0"/>
                      <w:sz w:val="15"/>
                      <w:szCs w:val="15"/>
                      <w:u w:val="single"/>
                      <w:bdr w:val="none" w:color="auto" w:sz="0" w:space="0"/>
                    </w:rPr>
                    <w:t>http://www.xnnews.com.cn/zxsd25178/zx/202212/t20221214_2898590.shtml</w:t>
                  </w:r>
                  <w:r>
                    <w:rPr>
                      <w:rFonts w:hint="eastAsia" w:ascii="宋体" w:hAnsi="宋体" w:eastAsia="宋体" w:cs="宋体"/>
                      <w:i w:val="0"/>
                      <w:iCs w:val="0"/>
                      <w:kern w:val="0"/>
                      <w:sz w:val="15"/>
                      <w:szCs w:val="15"/>
                      <w:u w:val="single"/>
                      <w:bdr w:val="none" w:color="auto" w:sz="0" w:space="0"/>
                      <w:lang w:val="en-US" w:eastAsia="zh-CN" w:bidi="ar"/>
                    </w:rPr>
                    <w:fldChar w:fldCharType="end"/>
                  </w:r>
                </w:p>
              </w:tc>
            </w:tr>
          </w:tbl>
          <w:p w14:paraId="65BE9181">
            <w:pPr>
              <w:spacing w:line="400" w:lineRule="exact"/>
              <w:rPr>
                <w:rFonts w:hint="default" w:ascii="仿宋" w:hAnsi="仿宋" w:eastAsia="仿宋" w:cs="仿宋"/>
                <w:color w:val="auto"/>
                <w:sz w:val="28"/>
                <w:szCs w:val="28"/>
                <w:lang w:val="en-US" w:eastAsia="zh-CN"/>
              </w:rPr>
            </w:pPr>
          </w:p>
        </w:tc>
      </w:tr>
      <w:tr w14:paraId="75380CD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472" w:hRule="atLeast"/>
          <w:jc w:val="center"/>
        </w:trPr>
        <w:tc>
          <w:tcPr>
            <w:tcW w:w="2266" w:type="dxa"/>
            <w:tcBorders>
              <w:top w:val="single" w:color="auto" w:sz="6" w:space="0"/>
              <w:left w:val="single" w:color="auto" w:sz="8" w:space="0"/>
              <w:bottom w:val="single" w:color="auto" w:sz="6" w:space="0"/>
              <w:right w:val="single" w:color="auto" w:sz="6" w:space="0"/>
            </w:tcBorders>
            <w:vAlign w:val="center"/>
          </w:tcPr>
          <w:p w14:paraId="704064D5">
            <w:pPr>
              <w:spacing w:line="400" w:lineRule="exact"/>
              <w:jc w:val="center"/>
              <w:rPr>
                <w:rFonts w:hint="eastAsia" w:ascii="仿宋" w:hAnsi="仿宋" w:eastAsia="仿宋" w:cs="仿宋"/>
                <w:color w:val="auto"/>
                <w:sz w:val="28"/>
                <w:szCs w:val="28"/>
              </w:rPr>
            </w:pPr>
            <w:r>
              <w:rPr>
                <w:rFonts w:hint="eastAsia" w:ascii="仿宋" w:hAnsi="仿宋" w:eastAsia="仿宋" w:cs="仿宋"/>
                <w:color w:val="auto"/>
                <w:sz w:val="28"/>
                <w:szCs w:val="28"/>
              </w:rPr>
              <w:t>项目成效</w:t>
            </w:r>
          </w:p>
        </w:tc>
        <w:tc>
          <w:tcPr>
            <w:tcW w:w="6779" w:type="dxa"/>
            <w:gridSpan w:val="3"/>
            <w:tcBorders>
              <w:top w:val="single" w:color="auto" w:sz="6" w:space="0"/>
              <w:left w:val="single" w:color="auto" w:sz="6" w:space="0"/>
              <w:bottom w:val="single" w:color="auto" w:sz="6" w:space="0"/>
              <w:right w:val="single" w:color="auto" w:sz="8" w:space="0"/>
            </w:tcBorders>
            <w:vAlign w:val="center"/>
          </w:tcPr>
          <w:p w14:paraId="34D3D4C3">
            <w:pPr>
              <w:spacing w:line="400" w:lineRule="exact"/>
              <w:rPr>
                <w:rFonts w:hint="eastAsia" w:ascii="仿宋" w:hAnsi="仿宋" w:eastAsia="仿宋" w:cs="仿宋"/>
                <w:b/>
                <w:bCs/>
                <w:i w:val="0"/>
                <w:iCs w:val="0"/>
                <w:caps w:val="0"/>
                <w:color w:val="auto"/>
                <w:spacing w:val="0"/>
                <w:sz w:val="27"/>
                <w:szCs w:val="27"/>
                <w:shd w:val="clear" w:fill="FFFFFF"/>
                <w:lang w:val="en-US" w:eastAsia="zh-CN"/>
              </w:rPr>
            </w:pPr>
            <w:r>
              <w:rPr>
                <w:rFonts w:hint="eastAsia" w:ascii="仿宋" w:hAnsi="仿宋" w:eastAsia="仿宋" w:cs="仿宋"/>
                <w:b/>
                <w:bCs/>
                <w:i w:val="0"/>
                <w:iCs w:val="0"/>
                <w:caps w:val="0"/>
                <w:color w:val="auto"/>
                <w:spacing w:val="0"/>
                <w:sz w:val="27"/>
                <w:szCs w:val="27"/>
                <w:shd w:val="clear" w:fill="FFFFFF"/>
                <w:lang w:val="en-US" w:eastAsia="zh-CN"/>
              </w:rPr>
              <w:t>社会效益分析</w:t>
            </w:r>
          </w:p>
          <w:p w14:paraId="467F31AC">
            <w:pPr>
              <w:spacing w:line="400" w:lineRule="exact"/>
              <w:rPr>
                <w:rFonts w:hint="default" w:ascii="仿宋" w:hAnsi="仿宋" w:eastAsia="仿宋" w:cs="仿宋"/>
                <w:color w:val="auto"/>
                <w:sz w:val="28"/>
                <w:szCs w:val="28"/>
                <w:lang w:val="en-US" w:eastAsia="zh-CN"/>
              </w:rPr>
            </w:pPr>
            <w:r>
              <w:rPr>
                <w:rFonts w:hint="eastAsia" w:ascii="仿宋" w:hAnsi="仿宋" w:eastAsia="仿宋" w:cs="仿宋"/>
                <w:i w:val="0"/>
                <w:iCs w:val="0"/>
                <w:caps w:val="0"/>
                <w:color w:val="auto"/>
                <w:spacing w:val="0"/>
                <w:sz w:val="27"/>
                <w:szCs w:val="27"/>
                <w:shd w:val="clear" w:fill="FFFFFF"/>
                <w:lang w:val="en-US" w:eastAsia="zh-CN"/>
              </w:rPr>
              <w:t xml:space="preserve">中国少年儿童文化艺术基金会和爱心企业圣大药业在疫情防控最关键阶段雪中送炭，及时保证广大师生身体健康和生命安全，增强全社会的凝聚力，充分体现了公益组织与爱心企业的社会责任与担当。 </w:t>
            </w:r>
          </w:p>
        </w:tc>
      </w:tr>
      <w:tr w14:paraId="1137CE5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886" w:hRule="atLeast"/>
          <w:jc w:val="center"/>
        </w:trPr>
        <w:tc>
          <w:tcPr>
            <w:tcW w:w="2266" w:type="dxa"/>
            <w:tcBorders>
              <w:top w:val="single" w:color="auto" w:sz="6" w:space="0"/>
              <w:left w:val="single" w:color="auto" w:sz="8" w:space="0"/>
              <w:bottom w:val="single" w:color="auto" w:sz="6" w:space="0"/>
              <w:right w:val="single" w:color="auto" w:sz="6" w:space="0"/>
            </w:tcBorders>
            <w:vAlign w:val="center"/>
          </w:tcPr>
          <w:p w14:paraId="5D45B22D">
            <w:pPr>
              <w:spacing w:line="400" w:lineRule="exact"/>
              <w:jc w:val="center"/>
              <w:rPr>
                <w:rFonts w:hint="eastAsia" w:ascii="仿宋" w:hAnsi="仿宋" w:eastAsia="仿宋" w:cs="仿宋"/>
                <w:color w:val="auto"/>
                <w:sz w:val="28"/>
                <w:szCs w:val="28"/>
              </w:rPr>
            </w:pPr>
            <w:r>
              <w:rPr>
                <w:rFonts w:hint="eastAsia" w:ascii="仿宋" w:hAnsi="仿宋" w:eastAsia="仿宋" w:cs="仿宋"/>
                <w:color w:val="auto"/>
                <w:sz w:val="28"/>
                <w:szCs w:val="28"/>
              </w:rPr>
              <w:t>项目实际支出经费总额</w:t>
            </w:r>
          </w:p>
        </w:tc>
        <w:tc>
          <w:tcPr>
            <w:tcW w:w="6779" w:type="dxa"/>
            <w:gridSpan w:val="3"/>
            <w:tcBorders>
              <w:top w:val="single" w:color="auto" w:sz="6" w:space="0"/>
              <w:left w:val="single" w:color="auto" w:sz="6" w:space="0"/>
              <w:bottom w:val="single" w:color="auto" w:sz="6" w:space="0"/>
              <w:right w:val="single" w:color="auto" w:sz="8" w:space="0"/>
            </w:tcBorders>
            <w:vAlign w:val="center"/>
          </w:tcPr>
          <w:p w14:paraId="62BA3F3F">
            <w:pPr>
              <w:spacing w:line="400" w:lineRule="exact"/>
              <w:rPr>
                <w:rFonts w:hint="eastAsia" w:ascii="仿宋" w:hAnsi="仿宋" w:eastAsia="仿宋" w:cs="仿宋"/>
                <w:b w:val="0"/>
                <w:bCs w:val="0"/>
                <w:i w:val="0"/>
                <w:iCs w:val="0"/>
                <w:caps w:val="0"/>
                <w:color w:val="auto"/>
                <w:spacing w:val="0"/>
                <w:sz w:val="27"/>
                <w:szCs w:val="27"/>
                <w:shd w:val="clear" w:fill="FFFFFF"/>
                <w:lang w:val="en-US" w:eastAsia="zh-CN"/>
              </w:rPr>
            </w:pPr>
            <w:r>
              <w:rPr>
                <w:rFonts w:hint="eastAsia" w:ascii="仿宋" w:hAnsi="仿宋" w:eastAsia="仿宋" w:cs="仿宋"/>
                <w:b/>
                <w:bCs/>
                <w:i w:val="0"/>
                <w:iCs w:val="0"/>
                <w:caps w:val="0"/>
                <w:color w:val="auto"/>
                <w:spacing w:val="0"/>
                <w:sz w:val="27"/>
                <w:szCs w:val="27"/>
                <w:shd w:val="clear" w:fill="FFFFFF"/>
                <w:lang w:val="en-US" w:eastAsia="zh-CN"/>
              </w:rPr>
              <w:t>资金来源</w:t>
            </w:r>
          </w:p>
          <w:p w14:paraId="28E23831">
            <w:pPr>
              <w:spacing w:line="400" w:lineRule="exact"/>
              <w:ind w:firstLine="540" w:firstLineChars="200"/>
              <w:rPr>
                <w:rFonts w:hint="eastAsia" w:ascii="仿宋" w:hAnsi="仿宋" w:eastAsia="仿宋" w:cs="仿宋"/>
                <w:b w:val="0"/>
                <w:bCs w:val="0"/>
                <w:i w:val="0"/>
                <w:iCs w:val="0"/>
                <w:caps w:val="0"/>
                <w:color w:val="auto"/>
                <w:spacing w:val="0"/>
                <w:sz w:val="27"/>
                <w:szCs w:val="27"/>
                <w:shd w:val="clear" w:fill="FFFFFF"/>
                <w:lang w:val="en-US" w:eastAsia="zh-CN"/>
              </w:rPr>
            </w:pPr>
            <w:r>
              <w:rPr>
                <w:rFonts w:hint="eastAsia" w:ascii="仿宋" w:hAnsi="仿宋" w:eastAsia="仿宋" w:cs="仿宋"/>
                <w:b w:val="0"/>
                <w:bCs w:val="0"/>
                <w:i w:val="0"/>
                <w:iCs w:val="0"/>
                <w:caps w:val="0"/>
                <w:color w:val="auto"/>
                <w:spacing w:val="0"/>
                <w:sz w:val="27"/>
                <w:szCs w:val="27"/>
                <w:shd w:val="clear" w:fill="FFFFFF"/>
                <w:lang w:val="en-US" w:eastAsia="zh-CN"/>
              </w:rPr>
              <w:t>爱心物资：圣大（张家口）药业有限公司捐赠。</w:t>
            </w:r>
          </w:p>
          <w:p w14:paraId="5290DB40">
            <w:pPr>
              <w:spacing w:line="400" w:lineRule="exact"/>
              <w:ind w:firstLine="540" w:firstLineChars="200"/>
              <w:rPr>
                <w:rFonts w:hint="default" w:ascii="仿宋" w:hAnsi="仿宋" w:eastAsia="仿宋" w:cs="仿宋"/>
                <w:b w:val="0"/>
                <w:bCs w:val="0"/>
                <w:i w:val="0"/>
                <w:iCs w:val="0"/>
                <w:caps w:val="0"/>
                <w:color w:val="auto"/>
                <w:spacing w:val="0"/>
                <w:sz w:val="27"/>
                <w:szCs w:val="27"/>
                <w:shd w:val="clear" w:fill="FFFFFF"/>
                <w:lang w:val="en-US" w:eastAsia="zh-CN"/>
              </w:rPr>
            </w:pPr>
            <w:r>
              <w:rPr>
                <w:rFonts w:hint="eastAsia" w:ascii="仿宋" w:hAnsi="仿宋" w:eastAsia="仿宋" w:cs="仿宋"/>
                <w:b w:val="0"/>
                <w:bCs w:val="0"/>
                <w:i w:val="0"/>
                <w:iCs w:val="0"/>
                <w:caps w:val="0"/>
                <w:color w:val="auto"/>
                <w:spacing w:val="0"/>
                <w:sz w:val="27"/>
                <w:szCs w:val="27"/>
                <w:shd w:val="clear" w:fill="FFFFFF"/>
                <w:lang w:val="en-US" w:eastAsia="zh-CN"/>
              </w:rPr>
              <w:t>执行费：非限定性捐款。</w:t>
            </w:r>
          </w:p>
          <w:p w14:paraId="31B37093">
            <w:pPr>
              <w:spacing w:line="400" w:lineRule="exact"/>
              <w:rPr>
                <w:rFonts w:hint="eastAsia" w:ascii="仿宋" w:hAnsi="仿宋" w:eastAsia="仿宋" w:cs="仿宋"/>
                <w:b/>
                <w:bCs/>
                <w:i w:val="0"/>
                <w:iCs w:val="0"/>
                <w:caps w:val="0"/>
                <w:color w:val="auto"/>
                <w:spacing w:val="0"/>
                <w:sz w:val="27"/>
                <w:szCs w:val="27"/>
                <w:shd w:val="clear" w:fill="FFFFFF"/>
              </w:rPr>
            </w:pPr>
          </w:p>
          <w:p w14:paraId="6112C201">
            <w:pPr>
              <w:spacing w:line="400" w:lineRule="exact"/>
              <w:rPr>
                <w:rFonts w:hint="eastAsia" w:ascii="仿宋" w:hAnsi="仿宋" w:eastAsia="仿宋" w:cs="仿宋"/>
                <w:i w:val="0"/>
                <w:iCs w:val="0"/>
                <w:caps w:val="0"/>
                <w:color w:val="auto"/>
                <w:spacing w:val="0"/>
                <w:sz w:val="27"/>
                <w:szCs w:val="27"/>
                <w:shd w:val="clear" w:fill="FFFFFF"/>
              </w:rPr>
            </w:pPr>
            <w:r>
              <w:rPr>
                <w:rFonts w:hint="eastAsia" w:ascii="仿宋" w:hAnsi="仿宋" w:eastAsia="仿宋" w:cs="仿宋"/>
                <w:b/>
                <w:bCs/>
                <w:i w:val="0"/>
                <w:iCs w:val="0"/>
                <w:caps w:val="0"/>
                <w:color w:val="auto"/>
                <w:spacing w:val="0"/>
                <w:sz w:val="27"/>
                <w:szCs w:val="27"/>
                <w:shd w:val="clear" w:fill="FFFFFF"/>
              </w:rPr>
              <w:t>财务合规性</w:t>
            </w:r>
            <w:r>
              <w:rPr>
                <w:rFonts w:hint="eastAsia" w:ascii="仿宋" w:hAnsi="仿宋" w:eastAsia="仿宋" w:cs="仿宋"/>
                <w:i w:val="0"/>
                <w:iCs w:val="0"/>
                <w:caps w:val="0"/>
                <w:color w:val="auto"/>
                <w:spacing w:val="0"/>
                <w:sz w:val="27"/>
                <w:szCs w:val="27"/>
                <w:shd w:val="clear" w:fill="FFFFFF"/>
              </w:rPr>
              <w:t xml:space="preserve"> </w:t>
            </w:r>
          </w:p>
          <w:tbl>
            <w:tblPr>
              <w:tblStyle w:val="4"/>
              <w:tblW w:w="4750" w:type="dxa"/>
              <w:tblInd w:w="1007"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175"/>
              <w:gridCol w:w="1575"/>
            </w:tblGrid>
            <w:tr w14:paraId="2908A9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C7D48">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摘要</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33093">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支出</w:t>
                  </w:r>
                </w:p>
              </w:tc>
            </w:tr>
            <w:tr w14:paraId="536279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FACA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kern w:val="0"/>
                      <w:sz w:val="18"/>
                      <w:szCs w:val="18"/>
                      <w:u w:val="none"/>
                      <w:lang w:val="en-US" w:eastAsia="zh-CN" w:bidi="ar"/>
                    </w:rPr>
                    <w:t>广南县</w:t>
                  </w:r>
                  <w:r>
                    <w:rPr>
                      <w:rFonts w:hint="eastAsia" w:ascii="宋体" w:hAnsi="宋体" w:eastAsia="宋体" w:cs="宋体"/>
                      <w:i w:val="0"/>
                      <w:iCs w:val="0"/>
                      <w:color w:val="000000"/>
                      <w:kern w:val="0"/>
                      <w:sz w:val="18"/>
                      <w:szCs w:val="18"/>
                      <w:u w:val="none"/>
                      <w:lang w:val="en-US" w:eastAsia="zh-CN" w:bidi="ar"/>
                    </w:rPr>
                    <w:t>--媒体宣传费</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AD33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4081.00</w:t>
                  </w:r>
                </w:p>
              </w:tc>
            </w:tr>
            <w:tr w14:paraId="181027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175" w:type="dxa"/>
                  <w:tcBorders>
                    <w:top w:val="nil"/>
                    <w:left w:val="single" w:color="000000" w:sz="4" w:space="0"/>
                    <w:bottom w:val="single" w:color="000000" w:sz="4" w:space="0"/>
                    <w:right w:val="single" w:color="000000" w:sz="4" w:space="0"/>
                  </w:tcBorders>
                  <w:shd w:val="clear" w:color="auto" w:fill="auto"/>
                  <w:noWrap/>
                  <w:vAlign w:val="center"/>
                </w:tcPr>
                <w:p w14:paraId="48756FA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合计</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DAD22">
                  <w:pPr>
                    <w:keepNext w:val="0"/>
                    <w:keepLines w:val="0"/>
                    <w:widowControl/>
                    <w:suppressLineNumbers w:val="0"/>
                    <w:jc w:val="right"/>
                    <w:textAlignment w:val="center"/>
                    <w:rPr>
                      <w:rFonts w:hint="eastAsia" w:ascii="宋体" w:hAnsi="宋体" w:eastAsia="宋体" w:cs="宋体"/>
                      <w:b/>
                      <w:bCs/>
                      <w:i w:val="0"/>
                      <w:iCs w:val="0"/>
                      <w:color w:val="000000"/>
                      <w:sz w:val="18"/>
                      <w:szCs w:val="18"/>
                      <w:u w:val="none"/>
                    </w:rPr>
                  </w:pPr>
                  <w:r>
                    <w:rPr>
                      <w:rFonts w:hint="eastAsia" w:ascii="宋体" w:hAnsi="宋体" w:cs="宋体"/>
                      <w:b/>
                      <w:bCs/>
                      <w:i w:val="0"/>
                      <w:iCs w:val="0"/>
                      <w:color w:val="000000"/>
                      <w:kern w:val="0"/>
                      <w:sz w:val="18"/>
                      <w:szCs w:val="18"/>
                      <w:u w:val="none"/>
                      <w:lang w:val="en-US" w:eastAsia="zh-CN" w:bidi="ar"/>
                    </w:rPr>
                    <w:t>4081</w:t>
                  </w:r>
                  <w:r>
                    <w:rPr>
                      <w:rFonts w:hint="eastAsia" w:ascii="宋体" w:hAnsi="宋体" w:eastAsia="宋体" w:cs="宋体"/>
                      <w:b/>
                      <w:bCs/>
                      <w:i w:val="0"/>
                      <w:iCs w:val="0"/>
                      <w:color w:val="000000"/>
                      <w:kern w:val="0"/>
                      <w:sz w:val="18"/>
                      <w:szCs w:val="18"/>
                      <w:u w:val="none"/>
                      <w:lang w:val="en-US" w:eastAsia="zh-CN" w:bidi="ar"/>
                    </w:rPr>
                    <w:t>.00</w:t>
                  </w:r>
                </w:p>
              </w:tc>
            </w:tr>
          </w:tbl>
          <w:p w14:paraId="4572B744">
            <w:pPr>
              <w:numPr>
                <w:ilvl w:val="0"/>
                <w:numId w:val="0"/>
              </w:numPr>
              <w:ind w:leftChars="0"/>
              <w:rPr>
                <w:rFonts w:hint="default" w:ascii="仿宋" w:hAnsi="仿宋" w:eastAsia="仿宋" w:cs="仿宋"/>
                <w:color w:val="auto"/>
                <w:sz w:val="28"/>
                <w:szCs w:val="28"/>
                <w:lang w:val="en-US" w:eastAsia="zh-CN"/>
              </w:rPr>
            </w:pPr>
          </w:p>
        </w:tc>
      </w:tr>
      <w:tr w14:paraId="32FD4E6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7456" w:hRule="atLeast"/>
          <w:jc w:val="center"/>
        </w:trPr>
        <w:tc>
          <w:tcPr>
            <w:tcW w:w="2266" w:type="dxa"/>
            <w:tcBorders>
              <w:top w:val="single" w:color="auto" w:sz="6" w:space="0"/>
              <w:left w:val="single" w:color="auto" w:sz="8" w:space="0"/>
              <w:bottom w:val="single" w:color="auto" w:sz="6" w:space="0"/>
              <w:right w:val="single" w:color="auto" w:sz="6" w:space="0"/>
            </w:tcBorders>
            <w:vAlign w:val="center"/>
          </w:tcPr>
          <w:p w14:paraId="59F0591D">
            <w:pPr>
              <w:spacing w:line="400" w:lineRule="exact"/>
              <w:jc w:val="center"/>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活动图片</w:t>
            </w:r>
          </w:p>
        </w:tc>
        <w:tc>
          <w:tcPr>
            <w:tcW w:w="6779" w:type="dxa"/>
            <w:gridSpan w:val="3"/>
            <w:tcBorders>
              <w:top w:val="single" w:color="auto" w:sz="6" w:space="0"/>
              <w:left w:val="single" w:color="auto" w:sz="6" w:space="0"/>
              <w:bottom w:val="single" w:color="auto" w:sz="6" w:space="0"/>
              <w:right w:val="single" w:color="auto" w:sz="8" w:space="0"/>
            </w:tcBorders>
            <w:vAlign w:val="center"/>
          </w:tcPr>
          <w:p w14:paraId="6C8AEDDF">
            <w:pPr>
              <w:spacing w:line="400" w:lineRule="exact"/>
              <w:rPr>
                <w:rFonts w:hint="eastAsia" w:ascii="仿宋" w:hAnsi="仿宋" w:eastAsia="仿宋" w:cs="仿宋"/>
                <w:color w:val="auto"/>
                <w:sz w:val="28"/>
                <w:szCs w:val="28"/>
              </w:rPr>
            </w:pPr>
            <w:r>
              <w:drawing>
                <wp:anchor distT="0" distB="0" distL="114300" distR="114300" simplePos="0" relativeHeight="251659264" behindDoc="0" locked="0" layoutInCell="1" allowOverlap="1">
                  <wp:simplePos x="0" y="0"/>
                  <wp:positionH relativeFrom="column">
                    <wp:posOffset>31750</wp:posOffset>
                  </wp:positionH>
                  <wp:positionV relativeFrom="paragraph">
                    <wp:posOffset>205105</wp:posOffset>
                  </wp:positionV>
                  <wp:extent cx="4158615" cy="3037840"/>
                  <wp:effectExtent l="0" t="0" r="13335" b="1016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4158615" cy="3037840"/>
                          </a:xfrm>
                          <a:prstGeom prst="rect">
                            <a:avLst/>
                          </a:prstGeom>
                          <a:noFill/>
                          <a:ln>
                            <a:noFill/>
                          </a:ln>
                        </pic:spPr>
                      </pic:pic>
                    </a:graphicData>
                  </a:graphic>
                </wp:anchor>
              </w:drawing>
            </w:r>
          </w:p>
        </w:tc>
      </w:tr>
      <w:tr w14:paraId="3461745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139" w:hRule="atLeast"/>
          <w:jc w:val="center"/>
        </w:trPr>
        <w:tc>
          <w:tcPr>
            <w:tcW w:w="2266" w:type="dxa"/>
            <w:tcBorders>
              <w:top w:val="single" w:color="auto" w:sz="6" w:space="0"/>
              <w:left w:val="single" w:color="auto" w:sz="8" w:space="0"/>
              <w:bottom w:val="single" w:color="auto" w:sz="8" w:space="0"/>
              <w:right w:val="single" w:color="auto" w:sz="6" w:space="0"/>
            </w:tcBorders>
            <w:vAlign w:val="center"/>
          </w:tcPr>
          <w:p w14:paraId="5EED1278">
            <w:pPr>
              <w:spacing w:line="400" w:lineRule="exact"/>
              <w:jc w:val="center"/>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活动图片</w:t>
            </w:r>
            <w:bookmarkStart w:id="0" w:name="_GoBack"/>
            <w:bookmarkEnd w:id="0"/>
          </w:p>
        </w:tc>
        <w:tc>
          <w:tcPr>
            <w:tcW w:w="6779" w:type="dxa"/>
            <w:gridSpan w:val="3"/>
            <w:tcBorders>
              <w:top w:val="single" w:color="auto" w:sz="6" w:space="0"/>
              <w:left w:val="single" w:color="auto" w:sz="6" w:space="0"/>
              <w:bottom w:val="single" w:color="auto" w:sz="8" w:space="0"/>
              <w:right w:val="single" w:color="auto" w:sz="8" w:space="0"/>
            </w:tcBorders>
            <w:vAlign w:val="center"/>
          </w:tcPr>
          <w:p w14:paraId="7DCB7C73">
            <w:pPr>
              <w:spacing w:line="400" w:lineRule="exact"/>
            </w:pPr>
            <w:r>
              <w:rPr>
                <w:rFonts w:hint="eastAsia" w:eastAsia="宋体"/>
                <w:lang w:eastAsia="zh-CN"/>
              </w:rPr>
              <w:drawing>
                <wp:anchor distT="0" distB="0" distL="114300" distR="114300" simplePos="0" relativeHeight="251661312" behindDoc="0" locked="0" layoutInCell="1" allowOverlap="1">
                  <wp:simplePos x="0" y="0"/>
                  <wp:positionH relativeFrom="column">
                    <wp:posOffset>31750</wp:posOffset>
                  </wp:positionH>
                  <wp:positionV relativeFrom="paragraph">
                    <wp:posOffset>2530475</wp:posOffset>
                  </wp:positionV>
                  <wp:extent cx="4156075" cy="2901315"/>
                  <wp:effectExtent l="0" t="0" r="15875" b="13335"/>
                  <wp:wrapSquare wrapText="bothSides"/>
                  <wp:docPr id="4" name="图片 4" descr="荣誉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荣誉证书"/>
                          <pic:cNvPicPr>
                            <a:picLocks noChangeAspect="1"/>
                          </pic:cNvPicPr>
                        </pic:nvPicPr>
                        <pic:blipFill>
                          <a:blip r:embed="rId5"/>
                          <a:stretch>
                            <a:fillRect/>
                          </a:stretch>
                        </pic:blipFill>
                        <pic:spPr>
                          <a:xfrm>
                            <a:off x="0" y="0"/>
                            <a:ext cx="4156075" cy="2901315"/>
                          </a:xfrm>
                          <a:prstGeom prst="rect">
                            <a:avLst/>
                          </a:prstGeom>
                        </pic:spPr>
                      </pic:pic>
                    </a:graphicData>
                  </a:graphic>
                </wp:anchor>
              </w:drawing>
            </w:r>
            <w:r>
              <w:drawing>
                <wp:anchor distT="0" distB="0" distL="114300" distR="114300" simplePos="0" relativeHeight="251660288" behindDoc="0" locked="0" layoutInCell="1" allowOverlap="1">
                  <wp:simplePos x="0" y="0"/>
                  <wp:positionH relativeFrom="column">
                    <wp:posOffset>23495</wp:posOffset>
                  </wp:positionH>
                  <wp:positionV relativeFrom="paragraph">
                    <wp:posOffset>93345</wp:posOffset>
                  </wp:positionV>
                  <wp:extent cx="4160520" cy="2199005"/>
                  <wp:effectExtent l="0" t="0" r="11430" b="1079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4160520" cy="2199005"/>
                          </a:xfrm>
                          <a:prstGeom prst="rect">
                            <a:avLst/>
                          </a:prstGeom>
                          <a:noFill/>
                          <a:ln>
                            <a:noFill/>
                          </a:ln>
                        </pic:spPr>
                      </pic:pic>
                    </a:graphicData>
                  </a:graphic>
                </wp:anchor>
              </w:drawing>
            </w:r>
          </w:p>
          <w:p w14:paraId="4A34FC35">
            <w:pPr>
              <w:spacing w:line="400" w:lineRule="exact"/>
            </w:pPr>
          </w:p>
        </w:tc>
      </w:tr>
    </w:tbl>
    <w:p w14:paraId="7F9C5B19">
      <w:pPr>
        <w:spacing w:line="580" w:lineRule="exact"/>
        <w:jc w:val="both"/>
        <w:rPr>
          <w:rFonts w:hint="default" w:ascii="华文仿宋" w:hAnsi="华文仿宋" w:eastAsia="华文仿宋" w:cs="华文仿宋"/>
          <w:bCs/>
          <w:sz w:val="28"/>
          <w:szCs w:val="28"/>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05C"/>
    <w:rsid w:val="001E535A"/>
    <w:rsid w:val="00425AC1"/>
    <w:rsid w:val="005F45A6"/>
    <w:rsid w:val="008E585A"/>
    <w:rsid w:val="00AE2983"/>
    <w:rsid w:val="00B8105C"/>
    <w:rsid w:val="00CE41BC"/>
    <w:rsid w:val="00EB4273"/>
    <w:rsid w:val="00F35DB8"/>
    <w:rsid w:val="01457570"/>
    <w:rsid w:val="017B7EC7"/>
    <w:rsid w:val="01CC42A7"/>
    <w:rsid w:val="024F35BF"/>
    <w:rsid w:val="027075C9"/>
    <w:rsid w:val="02D30886"/>
    <w:rsid w:val="03140B0F"/>
    <w:rsid w:val="038D1A6F"/>
    <w:rsid w:val="05AB7404"/>
    <w:rsid w:val="066425A9"/>
    <w:rsid w:val="06F768B0"/>
    <w:rsid w:val="0CD345CA"/>
    <w:rsid w:val="0E3718F2"/>
    <w:rsid w:val="0EEE7499"/>
    <w:rsid w:val="0F1F5CA4"/>
    <w:rsid w:val="0F7B3CC3"/>
    <w:rsid w:val="10AE17D1"/>
    <w:rsid w:val="11C075EF"/>
    <w:rsid w:val="17746A03"/>
    <w:rsid w:val="187132F9"/>
    <w:rsid w:val="18DD0A0A"/>
    <w:rsid w:val="19D83220"/>
    <w:rsid w:val="1AB8583A"/>
    <w:rsid w:val="1B4C0967"/>
    <w:rsid w:val="1C31683A"/>
    <w:rsid w:val="1F5F2CB0"/>
    <w:rsid w:val="20C305B3"/>
    <w:rsid w:val="23AA139A"/>
    <w:rsid w:val="257552AB"/>
    <w:rsid w:val="25EE77DC"/>
    <w:rsid w:val="26164151"/>
    <w:rsid w:val="282D44DE"/>
    <w:rsid w:val="28BE5CD7"/>
    <w:rsid w:val="29735A6B"/>
    <w:rsid w:val="2A236491"/>
    <w:rsid w:val="2D2D66D3"/>
    <w:rsid w:val="2D3635D4"/>
    <w:rsid w:val="2D7824AB"/>
    <w:rsid w:val="2D8C517E"/>
    <w:rsid w:val="318D2C16"/>
    <w:rsid w:val="32286423"/>
    <w:rsid w:val="32C1798D"/>
    <w:rsid w:val="32D53419"/>
    <w:rsid w:val="33332E1D"/>
    <w:rsid w:val="34757BBC"/>
    <w:rsid w:val="35201994"/>
    <w:rsid w:val="36D82F2E"/>
    <w:rsid w:val="37FB444A"/>
    <w:rsid w:val="38F911DD"/>
    <w:rsid w:val="3B106BE1"/>
    <w:rsid w:val="3BE012FF"/>
    <w:rsid w:val="3C5E53AF"/>
    <w:rsid w:val="3F5D194E"/>
    <w:rsid w:val="41FA4362"/>
    <w:rsid w:val="42764332"/>
    <w:rsid w:val="4454181A"/>
    <w:rsid w:val="452D43ED"/>
    <w:rsid w:val="45746556"/>
    <w:rsid w:val="45D15B9D"/>
    <w:rsid w:val="47AA2E03"/>
    <w:rsid w:val="4ABF34BD"/>
    <w:rsid w:val="4C0233B4"/>
    <w:rsid w:val="4CD82614"/>
    <w:rsid w:val="4F027CAE"/>
    <w:rsid w:val="500922D6"/>
    <w:rsid w:val="540E1011"/>
    <w:rsid w:val="55786817"/>
    <w:rsid w:val="57006B3B"/>
    <w:rsid w:val="57336BD8"/>
    <w:rsid w:val="584E7C2E"/>
    <w:rsid w:val="5D8D6A92"/>
    <w:rsid w:val="5F2F21ED"/>
    <w:rsid w:val="5FD74269"/>
    <w:rsid w:val="60303049"/>
    <w:rsid w:val="6098238E"/>
    <w:rsid w:val="610B131E"/>
    <w:rsid w:val="61CF5177"/>
    <w:rsid w:val="61DC7777"/>
    <w:rsid w:val="61E83A8E"/>
    <w:rsid w:val="622D2AEB"/>
    <w:rsid w:val="623E6F65"/>
    <w:rsid w:val="62F741FD"/>
    <w:rsid w:val="635F187B"/>
    <w:rsid w:val="64FA0EB1"/>
    <w:rsid w:val="65BC7798"/>
    <w:rsid w:val="66A01B24"/>
    <w:rsid w:val="66C57B04"/>
    <w:rsid w:val="67D16185"/>
    <w:rsid w:val="6AD032E8"/>
    <w:rsid w:val="6CEB5F3B"/>
    <w:rsid w:val="6E761835"/>
    <w:rsid w:val="6F26325B"/>
    <w:rsid w:val="721D26F3"/>
    <w:rsid w:val="747A3EB5"/>
    <w:rsid w:val="76A5126D"/>
    <w:rsid w:val="7A234FB0"/>
    <w:rsid w:val="7A3C0AAD"/>
    <w:rsid w:val="7BB95541"/>
    <w:rsid w:val="7BDE4E8C"/>
    <w:rsid w:val="7C091B19"/>
    <w:rsid w:val="7CD50193"/>
    <w:rsid w:val="7D305348"/>
    <w:rsid w:val="7D4F7E21"/>
    <w:rsid w:val="7DAB11BB"/>
    <w:rsid w:val="7E69680B"/>
    <w:rsid w:val="7E8818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8"/>
    <w:semiHidden/>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3">
    <w:name w:val="header"/>
    <w:basedOn w:val="1"/>
    <w:link w:val="7"/>
    <w:semiHidden/>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character" w:styleId="6">
    <w:name w:val="Hyperlink"/>
    <w:basedOn w:val="5"/>
    <w:semiHidden/>
    <w:unhideWhenUsed/>
    <w:qFormat/>
    <w:uiPriority w:val="99"/>
    <w:rPr>
      <w:color w:val="0000FF"/>
      <w:u w:val="single"/>
    </w:rPr>
  </w:style>
  <w:style w:type="character" w:customStyle="1" w:styleId="7">
    <w:name w:val="页眉 Char"/>
    <w:basedOn w:val="5"/>
    <w:link w:val="3"/>
    <w:semiHidden/>
    <w:qFormat/>
    <w:uiPriority w:val="99"/>
    <w:rPr>
      <w:sz w:val="18"/>
      <w:szCs w:val="18"/>
    </w:rPr>
  </w:style>
  <w:style w:type="character" w:customStyle="1" w:styleId="8">
    <w:name w:val="页脚 Char"/>
    <w:basedOn w:val="5"/>
    <w:link w:val="2"/>
    <w:semiHidden/>
    <w:qFormat/>
    <w:uiPriority w:val="99"/>
    <w:rPr>
      <w:sz w:val="18"/>
      <w:szCs w:val="18"/>
    </w:rPr>
  </w:style>
  <w:style w:type="paragraph" w:styleId="9">
    <w:name w:val="List Paragraph"/>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Pages>
  <Words>1401</Words>
  <Characters>2006</Characters>
  <Lines>5</Lines>
  <Paragraphs>1</Paragraphs>
  <TotalTime>4</TotalTime>
  <ScaleCrop>false</ScaleCrop>
  <LinksUpToDate>false</LinksUpToDate>
  <CharactersWithSpaces>2024</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2015-04-22T02:14:00Z</dcterms:created>
  <dc:creator>1</dc:creator>
  <cp:lastModifiedBy>琳</cp:lastModifiedBy>
  <dcterms:modified xsi:type="dcterms:W3CDTF">2025-06-19T01:39:47Z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FDA947A238694FBB83490F02014083D3_13</vt:lpwstr>
  </property>
  <property fmtid="{D5CDD505-2E9C-101B-9397-08002B2CF9AE}" pid="4" name="KSOTemplateDocerSaveRecord">
    <vt:lpwstr>eyJoZGlkIjoiZjlkYjBjYWE5MGM1YjdhYmVjOWRhZmZjZTAzNGM2ZDQiLCJ1c2VySWQiOiIzNzk5Mjg5MTgifQ==</vt:lpwstr>
  </property>
</Properties>
</file>