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3752E5E0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444E99EF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F14B6E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8DCFCF9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45817126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AA9F231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3385A47">
      <w:pPr>
        <w:spacing w:line="580" w:lineRule="exact"/>
        <w:ind w:firstLine="2240" w:firstLineChars="700"/>
        <w:jc w:val="both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乡村娃的星辰大海     </w:t>
      </w:r>
    </w:p>
    <w:p w14:paraId="329784D1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宝鸡市爱心公益协会   </w:t>
      </w:r>
    </w:p>
    <w:p w14:paraId="5214ECD2">
      <w:pPr>
        <w:spacing w:line="580" w:lineRule="exact"/>
        <w:ind w:firstLine="2240" w:firstLineChars="700"/>
        <w:jc w:val="both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2024.4--2025.12         </w:t>
      </w:r>
    </w:p>
    <w:p w14:paraId="5AC59BEC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9C98E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A5426A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CBE81D5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3FD87E6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B6AF795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D4E5ACE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1FA6834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3B010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3BEE6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6A7534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腾讯-乡村娃的星辰大海</w:t>
            </w:r>
          </w:p>
        </w:tc>
      </w:tr>
      <w:tr w14:paraId="6EFA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0D5F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6BDECC6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（500字内）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 w14:paraId="65882B6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，教育部等18部门联合印发《关于加强新时代中小学科学教育工作的意见》，意见提出，通过3至5年努力，在教育“双减”中做好科学教育加法的各项措施全面落地，中小学科学教育体系更加完善。其中指出要为薄弱地区、薄弱学校援建科学教育场所，提供设备、器材、图书、软件……弥补优质教育资源不足的状况；还指出要强化实验教育，并广泛组织中小学生前往科学教育场所，进行场景式、体验式科学实践活动。</w:t>
            </w:r>
          </w:p>
          <w:p w14:paraId="6420110E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了让软硬件都欠缺的乡村孩子得到更好的科学教育机会，接触更多的科普知识，让孩子们在具体实践中发掘潜力、培养能力，成为正向进取的人，我们发起“乡村娃的星辰大海”项目。项目将为科学教育资源相对薄弱的乡村孩子提供“科普工具包”和科普活动，让他们获得更多地接触科学的机会，成长路上筑梦逐梦。</w:t>
            </w:r>
          </w:p>
        </w:tc>
      </w:tr>
      <w:tr w14:paraId="4CE97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4F46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172318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2025年12月</w:t>
            </w:r>
          </w:p>
        </w:tc>
      </w:tr>
      <w:tr w14:paraId="6045E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C929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511424B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山东省潍坊市诸城市</w:t>
            </w:r>
          </w:p>
        </w:tc>
      </w:tr>
      <w:tr w14:paraId="680BC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0C70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8F46E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乡村初中在校学生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AD7A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2C13D26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11人</w:t>
            </w:r>
          </w:p>
        </w:tc>
      </w:tr>
      <w:tr w14:paraId="5168F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5FAB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3A3098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6848948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计划所筹善款将用于乡村儿童科普教育相关活动，包括为科学教育资源相对薄弱的乡村学校提供科普实验设施，用于教学活动开展、学生科普益智/启蒙教育所需；为乡村儿童发放“科普工具包”以及举办科普活动，让他们获得更多地接触科学的机会，成长路上筑梦逐梦。</w:t>
            </w:r>
          </w:p>
        </w:tc>
      </w:tr>
      <w:tr w14:paraId="6AA64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C744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2CB4C0A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项目累计面向11位乡村在校初中生发放科普工具包11份。</w:t>
            </w:r>
          </w:p>
        </w:tc>
      </w:tr>
      <w:tr w14:paraId="266BB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E036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C8E0C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203E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02A2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A82BAB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此次活动，激发了乡村学生对科学的兴趣，尤其是丰富且实用的物理实验器材，既贴合实际教学所需，又充分激发了学生们的好奇心与探索欲，受到了学生、老师及学校的一致欢迎，更让学生们感受到了社会的关爱，也为乡村学校及儿童科普教育注入了温暖的力量，让科学的种子在孩子们心中生根发芽。</w:t>
            </w:r>
          </w:p>
        </w:tc>
      </w:tr>
      <w:tr w14:paraId="75B03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0DF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8A5C0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3381.08元</w:t>
            </w:r>
          </w:p>
        </w:tc>
      </w:tr>
      <w:tr w14:paraId="173AB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427B48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6EA8C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村娃的科普教育是一个系统性的工程，乡村不仅欠缺的是硬件设施或工具的支持，最重要的是科普教学能力的欠缺与提升尤为紧迫。当前阶段受限于乡村科普教学力量的缺失，很多设施和工具多集中在现行教学内容上的补充，后续将会在志愿者队伍中充分吸纳和培训科普教学师资力量，为更多在乡村中小学开展有趣，贴近现实的科普启蒙活动提供支持和依托。</w:t>
            </w:r>
          </w:p>
        </w:tc>
      </w:tr>
    </w:tbl>
    <w:p w14:paraId="4EFA742E">
      <w:pPr>
        <w:spacing w:line="580" w:lineRule="exact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7ECE6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AD537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E2986A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2025年12月15日</w:t>
            </w:r>
          </w:p>
        </w:tc>
      </w:tr>
      <w:tr w14:paraId="15362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3F9E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D8D561">
            <w:pPr>
              <w:widowControl/>
              <w:spacing w:line="400" w:lineRule="exact"/>
              <w:jc w:val="left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山东省潍坊市诸城市贾悦镇贾悦初级中学</w:t>
            </w:r>
          </w:p>
        </w:tc>
      </w:tr>
      <w:tr w14:paraId="1E47E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20D0D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8F78589">
            <w:pPr>
              <w:widowControl/>
              <w:spacing w:line="400" w:lineRule="exact"/>
              <w:jc w:val="left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服务机构负责人、志愿者，学校负责人、教师，受助学生</w:t>
            </w:r>
          </w:p>
        </w:tc>
      </w:tr>
      <w:tr w14:paraId="576CD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E336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00C344E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服务机构工作人员联动乡镇中学开展科普工具包捐赠发放仪式，为11位受助学生发放科普工具包。</w:t>
            </w:r>
          </w:p>
        </w:tc>
      </w:tr>
      <w:tr w14:paraId="7BF06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85DD0A2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8C85A41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130175</wp:posOffset>
                  </wp:positionV>
                  <wp:extent cx="4154170" cy="2522855"/>
                  <wp:effectExtent l="0" t="0" r="11430" b="444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170" cy="252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D2B30D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pgSz w:w="11906" w:h="16838"/>
          <w:pgMar w:top="2098" w:right="1588" w:bottom="1985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3B2BE601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tbl>
      <w:tblPr>
        <w:tblStyle w:val="4"/>
        <w:tblpPr w:leftFromText="180" w:rightFromText="180" w:vertAnchor="text" w:horzAnchor="page" w:tblpX="1952" w:tblpY="3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63"/>
        <w:gridCol w:w="937"/>
        <w:gridCol w:w="838"/>
        <w:gridCol w:w="3987"/>
        <w:gridCol w:w="3916"/>
        <w:gridCol w:w="925"/>
      </w:tblGrid>
      <w:tr w14:paraId="7D59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D8C2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1B7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2A0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EBD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78D1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E5D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服务时间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E7C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0F10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464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窦浚浩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A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17A9">
            <w:pPr>
              <w:widowControl/>
              <w:spacing w:line="58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391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4664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6F48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51C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杨美硕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7E3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87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C61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512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2AB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  <w:t>卞常宇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A9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791B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8337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7BC8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F965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张光鑫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9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02D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499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97D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84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2E81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李耀伦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A06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18E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F64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00F4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A1F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程祥熙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9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9BF5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F3BB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6607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DFA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C99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刘佳运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D77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B92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7B8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2E83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345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陈海语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7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927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B4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B53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0415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CC6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白尚泽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9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DDF1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81E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A05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41F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473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F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张羽菲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A87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7172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F00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D31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C44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B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高嘉骏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9E5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1E9D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2025年12月15日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AAD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</w:tbl>
    <w:p w14:paraId="36EF50B4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pgSz w:w="16838" w:h="11906" w:orient="landscape"/>
          <w:pgMar w:top="1588" w:right="2098" w:bottom="1588" w:left="1985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53F3839"/>
    <w:p w14:paraId="04DE6C76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项目宣传统计表</w:t>
      </w:r>
    </w:p>
    <w:p w14:paraId="21DBEF70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693"/>
        <w:gridCol w:w="3833"/>
        <w:gridCol w:w="7"/>
        <w:gridCol w:w="1771"/>
      </w:tblGrid>
      <w:tr w14:paraId="4F42E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736C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8E8F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8F05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C0701D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404CA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254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2AA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231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0D5BA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CE3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710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F16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FCDB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91792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A72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910AA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E5D03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5A41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627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66310BE">
      <w:pPr>
        <w:spacing w:line="580" w:lineRule="exact"/>
        <w:jc w:val="both"/>
        <w:rPr>
          <w:rFonts w:hint="eastAsia" w:ascii="华文仿宋" w:hAnsi="华文仿宋" w:eastAsia="华文仿宋" w:cs="华文仿宋"/>
          <w:sz w:val="32"/>
          <w:szCs w:val="32"/>
        </w:rPr>
      </w:pPr>
    </w:p>
    <w:p w14:paraId="4E785D06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903E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374F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3F6A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DF7D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C359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82BAA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E23E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368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6F7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8F4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F59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8EB9F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8EE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0A9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AAC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72B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7D1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16B5A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51D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2C1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F68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6F0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E98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D81B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FD1B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302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891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236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15B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267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E83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819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572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10E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7B4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483F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AB5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E520A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0609D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62D75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F294C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52D9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B73F71A">
      <w:pPr>
        <w:spacing w:line="580" w:lineRule="exact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1D28A41A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 w14:paraId="17283A9B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受助者事迹</w:t>
      </w:r>
    </w:p>
    <w:p w14:paraId="1379F72C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52E26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8F77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4CD1D6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3E712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2F407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4A0890"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065B7C91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1582B3D5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项目经费决算报告</w:t>
      </w:r>
    </w:p>
    <w:p w14:paraId="3E51FAA8">
      <w:pPr>
        <w:rPr>
          <w:rFonts w:hint="eastAsia"/>
        </w:rPr>
      </w:pPr>
    </w:p>
    <w:p w14:paraId="23983B79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_____________________（公章）                                        年    月    日</w:t>
      </w:r>
    </w:p>
    <w:tbl>
      <w:tblPr>
        <w:tblStyle w:val="4"/>
        <w:tblW w:w="593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181"/>
        <w:gridCol w:w="1076"/>
        <w:gridCol w:w="1274"/>
        <w:gridCol w:w="1212"/>
        <w:gridCol w:w="1250"/>
        <w:gridCol w:w="1313"/>
        <w:gridCol w:w="1350"/>
      </w:tblGrid>
      <w:tr w14:paraId="776E2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A9E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F66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单项明细</w:t>
            </w:r>
          </w:p>
        </w:tc>
        <w:tc>
          <w:tcPr>
            <w:tcW w:w="53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42C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62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18A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59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248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金额</w:t>
            </w:r>
          </w:p>
          <w:p w14:paraId="4B0F647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61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FC8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经手人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68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批准人</w:t>
            </w:r>
          </w:p>
        </w:tc>
        <w:tc>
          <w:tcPr>
            <w:tcW w:w="66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F1337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合计</w:t>
            </w:r>
          </w:p>
          <w:p w14:paraId="2B8081F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（元）</w:t>
            </w:r>
          </w:p>
        </w:tc>
      </w:tr>
      <w:tr w14:paraId="779FB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72B4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科普工具包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A89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礼包采购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FF8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5ED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11份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40F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3300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C35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C3C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A4609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3300</w:t>
            </w:r>
          </w:p>
        </w:tc>
      </w:tr>
      <w:tr w14:paraId="18FA6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01D888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执行机构管理费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5AD949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执行机构日常行政费用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E223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81.08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32A60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B66D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81.08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46E311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90E62C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FF9BA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81.08</w:t>
            </w:r>
          </w:p>
        </w:tc>
      </w:tr>
    </w:tbl>
    <w:p w14:paraId="69C521A3">
      <w:pPr>
        <w:spacing w:beforeLines="50" w:line="580" w:lineRule="exact"/>
        <w:jc w:val="left"/>
        <w:rPr>
          <w:rFonts w:hint="eastAsia" w:ascii="华文仿宋" w:hAnsi="华文仿宋" w:eastAsia="华文仿宋" w:cs="华文仿宋"/>
          <w:sz w:val="28"/>
          <w:szCs w:val="28"/>
        </w:rPr>
      </w:pPr>
      <w:bookmarkStart w:id="0" w:name="_GoBack"/>
      <w:bookmarkEnd w:id="0"/>
    </w:p>
    <w:p w14:paraId="5B28A7CE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4471EDFF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项目负责人签字___________________</w:t>
      </w:r>
    </w:p>
    <w:p w14:paraId="4052934A">
      <w:pPr>
        <w:spacing w:line="360" w:lineRule="auto"/>
        <w:rPr>
          <w:rFonts w:ascii="宋体" w:hAnsi="宋体" w:cs="华文仿宋"/>
          <w:sz w:val="28"/>
          <w:szCs w:val="28"/>
          <w:u w:val="single"/>
        </w:rPr>
      </w:pPr>
    </w:p>
    <w:p w14:paraId="570F2570">
      <w:pPr>
        <w:ind w:firstLine="4480" w:firstLineChars="1600"/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中国少年儿童文化艺术基金会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iNDE4OTlhMDQ1YTYzM2I0NTg2OWQ1MjhhOWEzMjMifQ=="/>
  </w:docVars>
  <w:rsids>
    <w:rsidRoot w:val="00B8105C"/>
    <w:rsid w:val="001E535A"/>
    <w:rsid w:val="002D751C"/>
    <w:rsid w:val="00425AC1"/>
    <w:rsid w:val="005F45A6"/>
    <w:rsid w:val="008F127C"/>
    <w:rsid w:val="00AE2983"/>
    <w:rsid w:val="00B8105C"/>
    <w:rsid w:val="00CE41BC"/>
    <w:rsid w:val="00EB4273"/>
    <w:rsid w:val="00F35DB8"/>
    <w:rsid w:val="01076D75"/>
    <w:rsid w:val="01D134FA"/>
    <w:rsid w:val="01E161F7"/>
    <w:rsid w:val="02820350"/>
    <w:rsid w:val="04101227"/>
    <w:rsid w:val="04B14F1D"/>
    <w:rsid w:val="04BC223F"/>
    <w:rsid w:val="0779337B"/>
    <w:rsid w:val="082B1FDD"/>
    <w:rsid w:val="0AFA3A00"/>
    <w:rsid w:val="0B207881"/>
    <w:rsid w:val="0B8B2FC0"/>
    <w:rsid w:val="0C22507E"/>
    <w:rsid w:val="0CA02447"/>
    <w:rsid w:val="0CFF716D"/>
    <w:rsid w:val="0DAE649D"/>
    <w:rsid w:val="0DBD2B71"/>
    <w:rsid w:val="0E204E9B"/>
    <w:rsid w:val="0E9F3940"/>
    <w:rsid w:val="0ECB7E5C"/>
    <w:rsid w:val="0ECE5049"/>
    <w:rsid w:val="0F3A43A0"/>
    <w:rsid w:val="0F44355D"/>
    <w:rsid w:val="0FF5107A"/>
    <w:rsid w:val="103213D7"/>
    <w:rsid w:val="1067042C"/>
    <w:rsid w:val="11347547"/>
    <w:rsid w:val="11CF4E54"/>
    <w:rsid w:val="17FD7965"/>
    <w:rsid w:val="1A46593A"/>
    <w:rsid w:val="1BA23AE5"/>
    <w:rsid w:val="1BEA0FE8"/>
    <w:rsid w:val="1C976DEE"/>
    <w:rsid w:val="1D054B71"/>
    <w:rsid w:val="1E7564EC"/>
    <w:rsid w:val="1ECA295F"/>
    <w:rsid w:val="1FE51FAF"/>
    <w:rsid w:val="22DC0713"/>
    <w:rsid w:val="23675615"/>
    <w:rsid w:val="25BC6FF1"/>
    <w:rsid w:val="25CC2DB6"/>
    <w:rsid w:val="27377772"/>
    <w:rsid w:val="27554102"/>
    <w:rsid w:val="283850E7"/>
    <w:rsid w:val="29C0029C"/>
    <w:rsid w:val="2A235A2D"/>
    <w:rsid w:val="2B161BD2"/>
    <w:rsid w:val="2C620039"/>
    <w:rsid w:val="2CF047C1"/>
    <w:rsid w:val="2D2C2E15"/>
    <w:rsid w:val="2F433D54"/>
    <w:rsid w:val="2F901039"/>
    <w:rsid w:val="2F963509"/>
    <w:rsid w:val="2FD44032"/>
    <w:rsid w:val="30731155"/>
    <w:rsid w:val="31E0281A"/>
    <w:rsid w:val="3216623C"/>
    <w:rsid w:val="323475ED"/>
    <w:rsid w:val="32E77BD8"/>
    <w:rsid w:val="34955FD2"/>
    <w:rsid w:val="35431A3E"/>
    <w:rsid w:val="35A26038"/>
    <w:rsid w:val="36257395"/>
    <w:rsid w:val="372F06AE"/>
    <w:rsid w:val="37863E63"/>
    <w:rsid w:val="38CA4195"/>
    <w:rsid w:val="3996538F"/>
    <w:rsid w:val="39A16A15"/>
    <w:rsid w:val="39AB5E03"/>
    <w:rsid w:val="39DA0B3A"/>
    <w:rsid w:val="3A30455A"/>
    <w:rsid w:val="3B880502"/>
    <w:rsid w:val="3C1F66DE"/>
    <w:rsid w:val="3C54160F"/>
    <w:rsid w:val="3C7400C6"/>
    <w:rsid w:val="3CD92EE6"/>
    <w:rsid w:val="41DE4646"/>
    <w:rsid w:val="42022339"/>
    <w:rsid w:val="434150E2"/>
    <w:rsid w:val="451F3201"/>
    <w:rsid w:val="45F31AA8"/>
    <w:rsid w:val="48F86953"/>
    <w:rsid w:val="49553696"/>
    <w:rsid w:val="49F3380D"/>
    <w:rsid w:val="4BE233FC"/>
    <w:rsid w:val="4CE90CC5"/>
    <w:rsid w:val="4E643B0B"/>
    <w:rsid w:val="4EAD187E"/>
    <w:rsid w:val="4F1D2EA8"/>
    <w:rsid w:val="4FD20E45"/>
    <w:rsid w:val="531B5950"/>
    <w:rsid w:val="54640C31"/>
    <w:rsid w:val="56FB5035"/>
    <w:rsid w:val="58E92128"/>
    <w:rsid w:val="5A1D0200"/>
    <w:rsid w:val="5C736F8B"/>
    <w:rsid w:val="5D9702C9"/>
    <w:rsid w:val="5E3A0164"/>
    <w:rsid w:val="5E653F23"/>
    <w:rsid w:val="5E993317"/>
    <w:rsid w:val="5F1766C0"/>
    <w:rsid w:val="60D333C6"/>
    <w:rsid w:val="61E91FBC"/>
    <w:rsid w:val="640727D7"/>
    <w:rsid w:val="65ED6CD8"/>
    <w:rsid w:val="66FA2780"/>
    <w:rsid w:val="68142C42"/>
    <w:rsid w:val="69FC398E"/>
    <w:rsid w:val="6AFF7A09"/>
    <w:rsid w:val="6DC10E46"/>
    <w:rsid w:val="6E523F57"/>
    <w:rsid w:val="70456D59"/>
    <w:rsid w:val="709A3F00"/>
    <w:rsid w:val="720830D1"/>
    <w:rsid w:val="720E3794"/>
    <w:rsid w:val="72631C4D"/>
    <w:rsid w:val="73932632"/>
    <w:rsid w:val="74341FF0"/>
    <w:rsid w:val="7461793F"/>
    <w:rsid w:val="74730CF0"/>
    <w:rsid w:val="7A1B6B84"/>
    <w:rsid w:val="7A455D98"/>
    <w:rsid w:val="7ACA53E2"/>
    <w:rsid w:val="7B0E31A3"/>
    <w:rsid w:val="7B74492C"/>
    <w:rsid w:val="7B875081"/>
    <w:rsid w:val="7BC14307"/>
    <w:rsid w:val="7C4738FB"/>
    <w:rsid w:val="7DDC1631"/>
    <w:rsid w:val="7F3F41DF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1086</Words>
  <Characters>1130</Characters>
  <Lines>5</Lines>
  <Paragraphs>1</Paragraphs>
  <TotalTime>10</TotalTime>
  <ScaleCrop>false</ScaleCrop>
  <LinksUpToDate>false</LinksUpToDate>
  <CharactersWithSpaces>1149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图图的世界</cp:lastModifiedBy>
  <dcterms:modified xsi:type="dcterms:W3CDTF">2025-12-20T05:58:53Z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71AAFDB5314142F99BFADB9E7E947BA1_12</vt:lpwstr>
  </property>
  <property fmtid="{D5CDD505-2E9C-101B-9397-08002B2CF9AE}" pid="4" name="KSOTemplateDocerSaveRecord">
    <vt:lpwstr>eyJoZGlkIjoiNTRiNDE4OTlhMDQ1YTYzM2I0NTg2OWQ1MjhhOWEzMjMiLCJ1c2VySWQiOiI3MjQ2MTI4NjMifQ==</vt:lpwstr>
  </property>
</Properties>
</file>